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62D63139"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3D3B317"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pyXg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&#13;&#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000000">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2B42EE9D" id="Group 7" o:spid="_x0000_s1026" style="width:179.65pt;height:9.5pt;mso-position-horizontal-relative:char;mso-position-vertical-relative:line" coordsize="22815,12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">
                <v:shape id="Graphic 8" o:spid="_x0000_s1027" style="position:absolute;width:22815;height:1206;visibility:visible;mso-wrap-style:square;v-text-anchor:top" coordsize="2281555,12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&#13;&#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7FD1CBAC"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A02FEE">
        <w:rPr>
          <w:color w:val="17365D" w:themeColor="text2" w:themeShade="BF"/>
          <w:spacing w:val="-4"/>
          <w:lang w:val="tr-TR"/>
        </w:rPr>
        <w:t>181111041</w:t>
      </w:r>
    </w:p>
    <w:p w14:paraId="5AE3E56C" w14:textId="0FFF1B12"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A02FEE">
        <w:rPr>
          <w:color w:val="17365D" w:themeColor="text2" w:themeShade="BF"/>
          <w:spacing w:val="-4"/>
          <w:lang w:val="tr-TR"/>
        </w:rPr>
        <w:t>Eğitime Giriş</w:t>
      </w:r>
    </w:p>
    <w:p w14:paraId="2BE44D5E" w14:textId="77777777" w:rsidR="00D810F1" w:rsidRPr="0081535E" w:rsidRDefault="00D810F1">
      <w:pPr>
        <w:pStyle w:val="Balk2"/>
        <w:tabs>
          <w:tab w:val="left" w:pos="3664"/>
        </w:tabs>
        <w:spacing w:before="0" w:line="251" w:lineRule="exact"/>
        <w:rPr>
          <w:color w:val="17365D" w:themeColor="text2" w:themeShade="BF"/>
          <w:spacing w:val="-2"/>
          <w:lang w:val="tr-TR"/>
        </w:rPr>
      </w:pPr>
    </w:p>
    <w:p w14:paraId="73E55498" w14:textId="592108BF"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A02FEE">
        <w:rPr>
          <w:color w:val="17365D" w:themeColor="text2" w:themeShade="BF"/>
          <w:spacing w:val="-4"/>
          <w:lang w:val="tr-TR"/>
        </w:rPr>
        <w:t>Ayşe YORULMAZ</w:t>
      </w:r>
    </w:p>
    <w:p w14:paraId="3FEB4ECB" w14:textId="62578990" w:rsidR="005A5227" w:rsidRPr="0081535E" w:rsidRDefault="00000000">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A02FEE">
        <w:rPr>
          <w:color w:val="17365D" w:themeColor="text2" w:themeShade="BF"/>
          <w:lang w:val="tr-TR"/>
        </w:rPr>
        <w:t>ayorulmaz@ogu.ed</w:t>
      </w:r>
      <w:r w:rsidR="00694367">
        <w:rPr>
          <w:color w:val="17365D" w:themeColor="text2" w:themeShade="BF"/>
          <w:lang w:val="tr-TR"/>
        </w:rPr>
        <w:t>u</w:t>
      </w:r>
      <w:r w:rsidR="00A02FEE">
        <w:rPr>
          <w:color w:val="17365D" w:themeColor="text2" w:themeShade="BF"/>
          <w:lang w:val="tr-TR"/>
        </w:rPr>
        <w:t>.tr</w:t>
      </w:r>
    </w:p>
    <w:p w14:paraId="413A9A16" w14:textId="549FEB48"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151BA8">
        <w:rPr>
          <w:color w:val="17365D" w:themeColor="text2" w:themeShade="BF"/>
          <w:lang w:val="tr-TR"/>
        </w:rPr>
        <w:t xml:space="preserve">Görüşme </w:t>
      </w:r>
      <w:r w:rsidR="0005768D" w:rsidRPr="00151BA8">
        <w:rPr>
          <w:color w:val="17365D" w:themeColor="text2" w:themeShade="BF"/>
          <w:lang w:val="tr-TR"/>
        </w:rPr>
        <w:t xml:space="preserve">Gün ve </w:t>
      </w:r>
      <w:r w:rsidRPr="00151BA8">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151BA8">
        <w:rPr>
          <w:color w:val="17365D" w:themeColor="text2" w:themeShade="BF"/>
          <w:spacing w:val="-4"/>
          <w:lang w:val="tr-TR"/>
        </w:rPr>
        <w:t>Perşembe 1</w:t>
      </w:r>
      <w:r w:rsidR="00246FF9">
        <w:rPr>
          <w:color w:val="17365D" w:themeColor="text2" w:themeShade="BF"/>
          <w:spacing w:val="-4"/>
          <w:lang w:val="tr-TR"/>
        </w:rPr>
        <w:t>4</w:t>
      </w:r>
      <w:r w:rsidR="00151BA8">
        <w:rPr>
          <w:color w:val="17365D" w:themeColor="text2" w:themeShade="BF"/>
          <w:spacing w:val="-4"/>
          <w:lang w:val="tr-TR"/>
        </w:rPr>
        <w:t>.00-1</w:t>
      </w:r>
      <w:r w:rsidR="00246FF9">
        <w:rPr>
          <w:color w:val="17365D" w:themeColor="text2" w:themeShade="BF"/>
          <w:spacing w:val="-4"/>
          <w:lang w:val="tr-TR"/>
        </w:rPr>
        <w:t>6</w:t>
      </w:r>
      <w:r w:rsidR="00151BA8">
        <w:rPr>
          <w:color w:val="17365D" w:themeColor="text2" w:themeShade="BF"/>
          <w:spacing w:val="-4"/>
          <w:lang w:val="tr-TR"/>
        </w:rPr>
        <w:t>.00</w:t>
      </w:r>
    </w:p>
    <w:p w14:paraId="70D5522E" w14:textId="25B8F7F0"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0D7CBF">
        <w:rPr>
          <w:color w:val="17365D" w:themeColor="text2" w:themeShade="BF"/>
          <w:spacing w:val="-4"/>
          <w:lang w:val="tr-TR"/>
        </w:rPr>
        <w:t>İlahiyat Fakültesi</w:t>
      </w:r>
      <w:r w:rsidR="00694367">
        <w:rPr>
          <w:color w:val="17365D" w:themeColor="text2" w:themeShade="BF"/>
          <w:spacing w:val="-4"/>
          <w:lang w:val="tr-TR"/>
        </w:rPr>
        <w:t xml:space="preserve"> </w:t>
      </w:r>
      <w:r w:rsidR="000D7CBF">
        <w:rPr>
          <w:color w:val="17365D" w:themeColor="text2" w:themeShade="BF"/>
          <w:spacing w:val="-4"/>
          <w:lang w:val="tr-TR"/>
        </w:rPr>
        <w:t>/</w:t>
      </w:r>
      <w:r w:rsidR="00694367">
        <w:rPr>
          <w:color w:val="17365D" w:themeColor="text2" w:themeShade="BF"/>
          <w:spacing w:val="-4"/>
          <w:lang w:val="tr-TR"/>
        </w:rPr>
        <w:t xml:space="preserve"> </w:t>
      </w:r>
      <w:r w:rsidR="000D7CBF">
        <w:rPr>
          <w:color w:val="17365D" w:themeColor="text2" w:themeShade="BF"/>
          <w:spacing w:val="-4"/>
          <w:lang w:val="tr-TR"/>
        </w:rPr>
        <w:t>Z17</w:t>
      </w:r>
    </w:p>
    <w:p w14:paraId="00361DC1" w14:textId="77777777" w:rsidR="005A5227" w:rsidRPr="0081535E" w:rsidRDefault="005A5227">
      <w:pPr>
        <w:pStyle w:val="GvdeMetni"/>
        <w:spacing w:before="5"/>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4DC27149"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A02FEE">
        <w:rPr>
          <w:color w:val="17365D" w:themeColor="text2" w:themeShade="BF"/>
          <w:spacing w:val="-4"/>
          <w:lang w:val="tr-TR"/>
        </w:rPr>
        <w:t>Güz</w:t>
      </w:r>
    </w:p>
    <w:p w14:paraId="3EF5E92A" w14:textId="7BF505E7" w:rsidR="005A5227" w:rsidRPr="0081535E" w:rsidRDefault="00555080">
      <w:pPr>
        <w:pStyle w:val="GvdeMetni"/>
        <w:tabs>
          <w:tab w:val="left" w:pos="3648"/>
        </w:tabs>
        <w:spacing w:line="252" w:lineRule="exact"/>
        <w:ind w:left="389"/>
        <w:rPr>
          <w:color w:val="17365D" w:themeColor="text2" w:themeShade="BF"/>
          <w:lang w:val="tr-TR"/>
        </w:rPr>
      </w:pPr>
      <w:r w:rsidRPr="00151BA8">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151BA8">
        <w:rPr>
          <w:color w:val="17365D" w:themeColor="text2" w:themeShade="BF"/>
          <w:spacing w:val="-5"/>
          <w:lang w:val="tr-TR"/>
        </w:rPr>
        <w:t>Perşembe 10.30-13.30</w:t>
      </w:r>
    </w:p>
    <w:p w14:paraId="7AFED3E9" w14:textId="01107173"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0D7CBF">
        <w:rPr>
          <w:color w:val="17365D" w:themeColor="text2" w:themeShade="BF"/>
          <w:spacing w:val="1"/>
          <w:lang w:val="tr-TR"/>
        </w:rPr>
        <w:t>3/4</w:t>
      </w:r>
    </w:p>
    <w:p w14:paraId="1D1481D1" w14:textId="3CD3DC0B"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0D7CBF">
        <w:rPr>
          <w:color w:val="17365D" w:themeColor="text2" w:themeShade="BF"/>
          <w:spacing w:val="-2"/>
          <w:lang w:val="tr-TR"/>
        </w:rPr>
        <w:t>Türkçe</w:t>
      </w:r>
    </w:p>
    <w:p w14:paraId="36C4DF41" w14:textId="43C6DF6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0D7CBF">
        <w:rPr>
          <w:color w:val="17365D" w:themeColor="text2" w:themeShade="BF"/>
          <w:spacing w:val="-2"/>
          <w:lang w:val="tr-TR"/>
        </w:rPr>
        <w:t>Yüz Yüze</w:t>
      </w:r>
    </w:p>
    <w:p w14:paraId="39B5A086" w14:textId="2B4B70CA" w:rsidR="005A5227" w:rsidRPr="0081535E" w:rsidRDefault="00555080">
      <w:pPr>
        <w:pStyle w:val="GvdeMetni"/>
        <w:tabs>
          <w:tab w:val="left" w:pos="3649"/>
        </w:tabs>
        <w:spacing w:line="252" w:lineRule="exact"/>
        <w:ind w:left="389"/>
        <w:rPr>
          <w:color w:val="17365D" w:themeColor="text2" w:themeShade="BF"/>
          <w:lang w:val="tr-TR"/>
        </w:rPr>
      </w:pPr>
      <w:r w:rsidRPr="00151BA8">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151BA8">
        <w:rPr>
          <w:color w:val="17365D" w:themeColor="text2" w:themeShade="BF"/>
          <w:lang w:val="tr-TR"/>
        </w:rPr>
        <w:t>Derslik 1</w:t>
      </w:r>
    </w:p>
    <w:p w14:paraId="07DBFB57" w14:textId="30D47DA3"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xmlns:w16sdtfl="http://schemas.microsoft.com/office/word/2024/wordml/sdtformatlock" xmlns:w16du="http://schemas.microsoft.com/office/word/2023/wordml/word16du">
            <w:pict>
              <v:shape style="position:absolute;margin-left:243.960007pt;margin-top:26.12855pt;width:327.150pt;height:9.5pt;mso-position-horizontal-relative:page;mso-position-vertical-relative:paragraph;z-index:15732736" id="docshape6" coordorigin="4879,523" coordsize="6543,190" path="m11422,523l8472,523,6640,523,5002,523,4879,712,6473,710,6470,712,11422,707,11422,523xe" filled="true" fillcolor="#004f9f" stroked="false">
                <v:path arrowok="t"/>
                <v:fill type="solid"/>
                <w10:wrap type="none"/>
              </v:shape>
            </w:pict>
          </mc:Fallback>
        </mc:AlternateContent>
      </w:r>
      <w:r w:rsidR="000D7CBF">
        <w:rPr>
          <w:color w:val="17365D" w:themeColor="text2" w:themeShade="BF"/>
          <w:spacing w:val="-3"/>
          <w:lang w:val="tr-TR"/>
        </w:rPr>
        <w:t>Formasyon</w:t>
      </w:r>
    </w:p>
    <w:p w14:paraId="1D45F719" w14:textId="77777777" w:rsidR="005A5227" w:rsidRPr="0081535E" w:rsidRDefault="00000000">
      <w:pPr>
        <w:pStyle w:val="GvdeMetni"/>
        <w:spacing w:before="16"/>
        <w:rPr>
          <w:color w:val="17365D" w:themeColor="text2" w:themeShade="BF"/>
          <w:sz w:val="20"/>
          <w:lang w:val="tr-TR"/>
        </w:rPr>
      </w:pPr>
      <w:r w:rsidRPr="0081535E">
        <w:rPr>
          <w:noProof/>
          <w:color w:val="17365D" w:themeColor="text2" w:themeShade="BF"/>
          <w:lang w:val="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FD3A464"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&#13;&#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57D2E39E"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692B4430" w:rsidR="005A5227" w:rsidRPr="00151BA8" w:rsidRDefault="000D7CBF">
      <w:pPr>
        <w:pStyle w:val="GvdeMetni"/>
        <w:spacing w:before="251"/>
        <w:ind w:left="388"/>
        <w:rPr>
          <w:color w:val="17365D" w:themeColor="text2" w:themeShade="BF"/>
          <w:sz w:val="18"/>
          <w:szCs w:val="18"/>
          <w:lang w:val="tr-TR"/>
        </w:rPr>
      </w:pPr>
      <w:r w:rsidRPr="00151BA8">
        <w:rPr>
          <w:color w:val="17365D" w:themeColor="text2" w:themeShade="BF"/>
          <w:sz w:val="18"/>
          <w:szCs w:val="18"/>
          <w:lang w:val="tr-TR"/>
        </w:rPr>
        <w:t>Yok.</w:t>
      </w:r>
    </w:p>
    <w:p w14:paraId="7BE22A15" w14:textId="77777777" w:rsidR="005A5227" w:rsidRPr="0081535E" w:rsidRDefault="005A5227">
      <w:pPr>
        <w:pStyle w:val="GvdeMetni"/>
        <w:spacing w:before="4"/>
        <w:rPr>
          <w:color w:val="17365D" w:themeColor="text2" w:themeShade="BF"/>
          <w:lang w:val="tr-TR"/>
        </w:rPr>
      </w:pPr>
    </w:p>
    <w:p w14:paraId="2E755BB2" w14:textId="507309C7" w:rsidR="005A5227" w:rsidRPr="0081535E" w:rsidRDefault="0005768D">
      <w:pPr>
        <w:pStyle w:val="Balk1"/>
        <w:rPr>
          <w:color w:val="17365D" w:themeColor="text2" w:themeShade="BF"/>
          <w:lang w:val="tr-TR"/>
        </w:rPr>
      </w:pPr>
      <w:r w:rsidRPr="00AA13E0">
        <w:rPr>
          <w:color w:val="17365D" w:themeColor="text2" w:themeShade="BF"/>
          <w:lang w:val="tr-TR"/>
        </w:rPr>
        <w:t>Dersin Amacı</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3991849F" w:rsidR="0005768D" w:rsidRPr="00151BA8" w:rsidRDefault="003E105C" w:rsidP="003E105C">
      <w:pPr>
        <w:pStyle w:val="GvdeMetni"/>
        <w:spacing w:before="3"/>
        <w:ind w:left="426"/>
        <w:jc w:val="both"/>
        <w:rPr>
          <w:color w:val="17365D" w:themeColor="text2" w:themeShade="BF"/>
          <w:sz w:val="18"/>
          <w:szCs w:val="18"/>
          <w:lang w:val="tr-TR"/>
        </w:rPr>
      </w:pPr>
      <w:r w:rsidRPr="00151BA8">
        <w:rPr>
          <w:color w:val="17365D" w:themeColor="text2" w:themeShade="BF"/>
          <w:sz w:val="18"/>
          <w:szCs w:val="18"/>
          <w:lang w:val="tr-TR"/>
        </w:rPr>
        <w:t>Bu ders, öğrencilere eğitimi çok boyutlu bir perspektifle kavrayabilecekleri temel sunmayı amaçlamaktadır. Eğitim kavramının anlamı ve işlevi üzerinden başlayan bu süreçte, öğrencilerin eğitime felsefi, psikolojik, toplumsal, tarihsel, politik ve hukuki açılardan bakabilmeleri hedeflenmektedir. Ders kapsamında ayrıca, Türk eğitim sisteminin yapısı ve işleyişi, öğretmenlik mesleğinin rol ve sorumlulukları, okul ve sınıf ortamlarında çeşitliliğin yönetimi, çağdaş pedagojik yaklaşımlar ile bilimsel düşünmenin eğitimdeki yeri ele alınacaktır. Bu sayede öğrencilerin, eğitimin çok boyutlu yapısını anlayabilmeleri; günümüzün değişen koşulları doğrultusunda eleştirel düşünebilen, duyarlı ve etkin eğitimciler olarak yetişmeleri amaçlanmaktadır.</w:t>
      </w:r>
    </w:p>
    <w:p w14:paraId="0091AC8A" w14:textId="77777777" w:rsidR="009A5A36" w:rsidRPr="0081535E" w:rsidRDefault="009A5A36">
      <w:pPr>
        <w:pStyle w:val="GvdeMetni"/>
        <w:spacing w:before="3"/>
        <w:rPr>
          <w:color w:val="17365D" w:themeColor="text2" w:themeShade="BF"/>
          <w:lang w:val="tr-TR"/>
        </w:rPr>
      </w:pPr>
    </w:p>
    <w:p w14:paraId="71F6F043" w14:textId="684AE7EA" w:rsidR="00FC77B9" w:rsidRPr="0081535E" w:rsidRDefault="004F6DAA" w:rsidP="00F54EF5">
      <w:pPr>
        <w:pStyle w:val="Balk1"/>
        <w:jc w:val="both"/>
        <w:rPr>
          <w:color w:val="17365D" w:themeColor="text2" w:themeShade="BF"/>
          <w:lang w:val="tr-TR"/>
        </w:rPr>
      </w:pPr>
      <w:r w:rsidRPr="00AA13E0">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FC77B9">
      <w:pPr>
        <w:pStyle w:val="Balk1"/>
        <w:jc w:val="both"/>
        <w:rPr>
          <w:color w:val="17365D" w:themeColor="text2" w:themeShade="BF"/>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F453DA" w:rsidRPr="00151BA8" w14:paraId="56829FEA" w14:textId="77777777" w:rsidTr="00F54EF5">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51BA8" w:rsidRDefault="0081535E" w:rsidP="0081535E">
            <w:pPr>
              <w:pStyle w:val="Balk1"/>
              <w:ind w:left="0"/>
              <w:jc w:val="center"/>
              <w:rPr>
                <w:b/>
                <w:bCs/>
                <w:color w:val="244061" w:themeColor="accent1" w:themeShade="80"/>
                <w:sz w:val="22"/>
                <w:szCs w:val="22"/>
                <w:lang w:val="tr-TR"/>
              </w:rPr>
            </w:pPr>
            <w:r w:rsidRPr="00151BA8">
              <w:rPr>
                <w:b/>
                <w:bCs/>
                <w:color w:val="244061" w:themeColor="accent1" w:themeShade="80"/>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51BA8"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color w:val="244061" w:themeColor="accent1" w:themeShade="80"/>
                <w:sz w:val="22"/>
                <w:szCs w:val="22"/>
                <w:lang w:val="tr-TR"/>
              </w:rPr>
            </w:pPr>
            <w:r w:rsidRPr="00151BA8">
              <w:rPr>
                <w:b/>
                <w:bCs/>
                <w:color w:val="244061" w:themeColor="accent1" w:themeShade="80"/>
                <w:sz w:val="22"/>
                <w:szCs w:val="22"/>
                <w:lang w:val="tr-TR"/>
              </w:rPr>
              <w:t>Yeterlilik Türü</w:t>
            </w:r>
          </w:p>
          <w:p w14:paraId="6FD7BC8B" w14:textId="57B9807C" w:rsidR="00333868" w:rsidRPr="00151BA8"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b/>
                <w:bCs/>
                <w:color w:val="244061" w:themeColor="accent1" w:themeShade="80"/>
                <w:sz w:val="22"/>
                <w:szCs w:val="22"/>
                <w:lang w:val="tr-TR"/>
              </w:rPr>
            </w:pPr>
            <w:r w:rsidRPr="00151BA8">
              <w:rPr>
                <w:b/>
                <w:bCs/>
                <w:color w:val="244061" w:themeColor="accent1" w:themeShade="80"/>
                <w:sz w:val="22"/>
                <w:szCs w:val="22"/>
                <w:lang w:val="tr-TR"/>
              </w:rPr>
              <w:t>(Bilgi/Beceri/Yetkinlik)</w:t>
            </w:r>
          </w:p>
        </w:tc>
        <w:tc>
          <w:tcPr>
            <w:tcW w:w="2028" w:type="dxa"/>
            <w:shd w:val="clear" w:color="auto" w:fill="DAEEF3" w:themeFill="accent5" w:themeFillTint="33"/>
            <w:vAlign w:val="center"/>
          </w:tcPr>
          <w:p w14:paraId="42692379" w14:textId="6F378549" w:rsidR="0081535E" w:rsidRPr="00151BA8"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b/>
                <w:bCs/>
                <w:color w:val="244061" w:themeColor="accent1" w:themeShade="80"/>
                <w:sz w:val="22"/>
                <w:szCs w:val="22"/>
                <w:lang w:val="tr-TR"/>
              </w:rPr>
            </w:pPr>
            <w:r w:rsidRPr="00151BA8">
              <w:rPr>
                <w:b/>
                <w:bCs/>
                <w:color w:val="244061" w:themeColor="accent1" w:themeShade="80"/>
                <w:sz w:val="22"/>
                <w:szCs w:val="22"/>
                <w:lang w:val="tr-TR"/>
              </w:rPr>
              <w:t>Ölçme Yöntemleri**</w:t>
            </w:r>
          </w:p>
        </w:tc>
      </w:tr>
      <w:tr w:rsidR="00F453DA" w:rsidRPr="00151BA8" w14:paraId="6BEDD954" w14:textId="77777777" w:rsidTr="00F54EF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1</w:t>
            </w:r>
          </w:p>
        </w:tc>
        <w:tc>
          <w:tcPr>
            <w:tcW w:w="5270" w:type="dxa"/>
            <w:vAlign w:val="center"/>
          </w:tcPr>
          <w:p w14:paraId="15574E9A" w14:textId="416AE626" w:rsidR="0081535E" w:rsidRPr="00151BA8" w:rsidRDefault="003E105C" w:rsidP="00F54EF5">
            <w:pPr>
              <w:pStyle w:val="TableParagraph"/>
              <w:ind w:left="170"/>
              <w:cnfStyle w:val="000000100000" w:firstRow="0" w:lastRow="0" w:firstColumn="0" w:lastColumn="0" w:oddVBand="0" w:evenVBand="0" w:oddHBand="1" w:evenHBand="0" w:firstRowFirstColumn="0" w:firstRowLastColumn="0" w:lastRowFirstColumn="0" w:lastRowLastColumn="0"/>
              <w:rPr>
                <w:color w:val="244061" w:themeColor="accent1" w:themeShade="80"/>
                <w:sz w:val="16"/>
                <w:szCs w:val="16"/>
                <w:lang w:val="tr-TR"/>
              </w:rPr>
            </w:pPr>
            <w:r w:rsidRPr="00151BA8">
              <w:rPr>
                <w:color w:val="244061" w:themeColor="accent1" w:themeShade="80"/>
                <w:sz w:val="16"/>
                <w:szCs w:val="16"/>
                <w:lang w:val="tr-TR"/>
              </w:rPr>
              <w:t>Eğitimin temel kavramlarını tanımlar</w:t>
            </w:r>
            <w:r w:rsidR="00F54EF5" w:rsidRPr="00151BA8">
              <w:rPr>
                <w:color w:val="244061" w:themeColor="accent1" w:themeShade="80"/>
                <w:sz w:val="16"/>
                <w:szCs w:val="16"/>
                <w:lang w:val="tr-TR"/>
              </w:rPr>
              <w:t>.</w:t>
            </w:r>
          </w:p>
        </w:tc>
        <w:tc>
          <w:tcPr>
            <w:tcW w:w="2404" w:type="dxa"/>
            <w:vAlign w:val="center"/>
          </w:tcPr>
          <w:p w14:paraId="516F2690" w14:textId="47A2FF95" w:rsidR="0081535E" w:rsidRPr="00151BA8" w:rsidRDefault="00F54EF5" w:rsidP="00F54EF5">
            <w:pPr>
              <w:pStyle w:val="Balk1"/>
              <w:ind w:left="0"/>
              <w:jc w:val="center"/>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Bilgi</w:t>
            </w:r>
          </w:p>
        </w:tc>
        <w:tc>
          <w:tcPr>
            <w:tcW w:w="2028" w:type="dxa"/>
            <w:vAlign w:val="center"/>
          </w:tcPr>
          <w:p w14:paraId="30273A21" w14:textId="76638D5D" w:rsidR="0081535E" w:rsidRPr="00151BA8" w:rsidRDefault="00F54EF5" w:rsidP="00FC77B9">
            <w:pPr>
              <w:pStyle w:val="Balk1"/>
              <w:ind w:left="0"/>
              <w:jc w:val="both"/>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w:t>
            </w:r>
          </w:p>
        </w:tc>
      </w:tr>
      <w:tr w:rsidR="00F453DA" w:rsidRPr="00151BA8" w14:paraId="199A53E3" w14:textId="77777777" w:rsidTr="00F54EF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2</w:t>
            </w:r>
          </w:p>
        </w:tc>
        <w:tc>
          <w:tcPr>
            <w:tcW w:w="5270" w:type="dxa"/>
            <w:vAlign w:val="center"/>
          </w:tcPr>
          <w:p w14:paraId="7D086AE2" w14:textId="71BD877A" w:rsidR="0081535E" w:rsidRPr="00151BA8" w:rsidRDefault="003E105C" w:rsidP="00F54EF5">
            <w:pPr>
              <w:pStyle w:val="TableParagraph"/>
              <w:ind w:left="170"/>
              <w:cnfStyle w:val="000000000000" w:firstRow="0" w:lastRow="0" w:firstColumn="0" w:lastColumn="0" w:oddVBand="0" w:evenVBand="0" w:oddHBand="0" w:evenHBand="0" w:firstRowFirstColumn="0" w:firstRowLastColumn="0" w:lastRowFirstColumn="0" w:lastRowLastColumn="0"/>
              <w:rPr>
                <w:color w:val="244061" w:themeColor="accent1" w:themeShade="80"/>
                <w:sz w:val="16"/>
                <w:szCs w:val="16"/>
                <w:lang w:val="tr-TR"/>
              </w:rPr>
            </w:pPr>
            <w:r w:rsidRPr="00151BA8">
              <w:rPr>
                <w:color w:val="244061" w:themeColor="accent1" w:themeShade="80"/>
                <w:sz w:val="16"/>
                <w:szCs w:val="16"/>
                <w:lang w:val="tr-TR"/>
              </w:rPr>
              <w:t>Eğitimin diğer sosyal alanlarla ilişkisini analiz eder ve etkilerini değerlendirir.</w:t>
            </w:r>
          </w:p>
        </w:tc>
        <w:tc>
          <w:tcPr>
            <w:tcW w:w="2404" w:type="dxa"/>
            <w:vAlign w:val="center"/>
          </w:tcPr>
          <w:p w14:paraId="46F96493" w14:textId="22D4E5FA" w:rsidR="0081535E" w:rsidRPr="00151BA8" w:rsidRDefault="00F54EF5" w:rsidP="00F54EF5">
            <w:pPr>
              <w:pStyle w:val="Balk1"/>
              <w:ind w:left="0"/>
              <w:jc w:val="center"/>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Beceri</w:t>
            </w:r>
          </w:p>
        </w:tc>
        <w:tc>
          <w:tcPr>
            <w:tcW w:w="2028" w:type="dxa"/>
            <w:vAlign w:val="center"/>
          </w:tcPr>
          <w:p w14:paraId="68943AA2" w14:textId="028A3D08" w:rsidR="0081535E" w:rsidRPr="00151BA8" w:rsidRDefault="00811A90" w:rsidP="00FC77B9">
            <w:pPr>
              <w:pStyle w:val="Balk1"/>
              <w:ind w:left="0"/>
              <w:jc w:val="both"/>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 Ödev</w:t>
            </w:r>
          </w:p>
        </w:tc>
      </w:tr>
      <w:tr w:rsidR="00F453DA" w:rsidRPr="00151BA8" w14:paraId="7C9AA66B" w14:textId="77777777" w:rsidTr="00F54EF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3</w:t>
            </w:r>
          </w:p>
        </w:tc>
        <w:tc>
          <w:tcPr>
            <w:tcW w:w="5270" w:type="dxa"/>
            <w:vAlign w:val="center"/>
          </w:tcPr>
          <w:p w14:paraId="623B4469" w14:textId="6EADD5D8" w:rsidR="0081535E" w:rsidRPr="00151BA8" w:rsidRDefault="00F54EF5" w:rsidP="00F54EF5">
            <w:pPr>
              <w:pStyle w:val="TableParagraph"/>
              <w:ind w:left="170"/>
              <w:cnfStyle w:val="000000100000" w:firstRow="0" w:lastRow="0" w:firstColumn="0" w:lastColumn="0" w:oddVBand="0" w:evenVBand="0" w:oddHBand="1" w:evenHBand="0" w:firstRowFirstColumn="0" w:firstRowLastColumn="0" w:lastRowFirstColumn="0" w:lastRowLastColumn="0"/>
              <w:rPr>
                <w:color w:val="244061" w:themeColor="accent1" w:themeShade="80"/>
                <w:sz w:val="16"/>
                <w:szCs w:val="16"/>
                <w:lang w:val="tr-TR"/>
              </w:rPr>
            </w:pPr>
            <w:r w:rsidRPr="00151BA8">
              <w:rPr>
                <w:color w:val="244061" w:themeColor="accent1" w:themeShade="80"/>
                <w:sz w:val="16"/>
                <w:szCs w:val="16"/>
                <w:lang w:val="tr-TR"/>
              </w:rPr>
              <w:t>Eğitimin tarihsel gelişimini açıklar</w:t>
            </w:r>
            <w:r w:rsidR="000503A7" w:rsidRPr="00151BA8">
              <w:rPr>
                <w:color w:val="244061" w:themeColor="accent1" w:themeShade="80"/>
                <w:sz w:val="16"/>
                <w:szCs w:val="16"/>
                <w:lang w:val="tr-TR"/>
              </w:rPr>
              <w:t>.</w:t>
            </w:r>
          </w:p>
        </w:tc>
        <w:tc>
          <w:tcPr>
            <w:tcW w:w="2404" w:type="dxa"/>
            <w:vAlign w:val="center"/>
          </w:tcPr>
          <w:p w14:paraId="16BC4AE3" w14:textId="1110E0F6" w:rsidR="0081535E" w:rsidRPr="00151BA8" w:rsidRDefault="00F54EF5" w:rsidP="00F54EF5">
            <w:pPr>
              <w:pStyle w:val="Balk1"/>
              <w:ind w:left="0"/>
              <w:jc w:val="center"/>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Bilgi</w:t>
            </w:r>
          </w:p>
        </w:tc>
        <w:tc>
          <w:tcPr>
            <w:tcW w:w="2028" w:type="dxa"/>
            <w:vAlign w:val="center"/>
          </w:tcPr>
          <w:p w14:paraId="509198AB" w14:textId="61F9A607" w:rsidR="0081535E" w:rsidRPr="00151BA8" w:rsidRDefault="00811A90" w:rsidP="00FC77B9">
            <w:pPr>
              <w:pStyle w:val="Balk1"/>
              <w:ind w:left="0"/>
              <w:jc w:val="both"/>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w:t>
            </w:r>
          </w:p>
        </w:tc>
      </w:tr>
      <w:tr w:rsidR="00F453DA" w:rsidRPr="00151BA8" w14:paraId="30F31E28" w14:textId="77777777" w:rsidTr="00F54EF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4</w:t>
            </w:r>
          </w:p>
        </w:tc>
        <w:tc>
          <w:tcPr>
            <w:tcW w:w="5270" w:type="dxa"/>
            <w:vAlign w:val="center"/>
          </w:tcPr>
          <w:p w14:paraId="1EDB31DD" w14:textId="1707C3E1" w:rsidR="0081535E" w:rsidRPr="00151BA8" w:rsidRDefault="00F54EF5" w:rsidP="00F54EF5">
            <w:pPr>
              <w:pStyle w:val="TableParagraph"/>
              <w:ind w:left="170"/>
              <w:cnfStyle w:val="000000000000" w:firstRow="0" w:lastRow="0" w:firstColumn="0" w:lastColumn="0" w:oddVBand="0" w:evenVBand="0" w:oddHBand="0" w:evenHBand="0" w:firstRowFirstColumn="0" w:firstRowLastColumn="0" w:lastRowFirstColumn="0" w:lastRowLastColumn="0"/>
              <w:rPr>
                <w:color w:val="244061" w:themeColor="accent1" w:themeShade="80"/>
                <w:sz w:val="16"/>
                <w:szCs w:val="16"/>
                <w:lang w:val="tr-TR"/>
              </w:rPr>
            </w:pPr>
            <w:r w:rsidRPr="00151BA8">
              <w:rPr>
                <w:color w:val="244061" w:themeColor="accent1" w:themeShade="80"/>
                <w:sz w:val="16"/>
                <w:szCs w:val="16"/>
                <w:lang w:val="tr-TR"/>
              </w:rPr>
              <w:t>Türk eğitim sisteminin yapısını ve işleyişini açıklar.</w:t>
            </w:r>
          </w:p>
        </w:tc>
        <w:tc>
          <w:tcPr>
            <w:tcW w:w="2404" w:type="dxa"/>
            <w:vAlign w:val="center"/>
          </w:tcPr>
          <w:p w14:paraId="5A14A62D" w14:textId="396A6329" w:rsidR="0081535E" w:rsidRPr="00151BA8" w:rsidRDefault="00F54EF5" w:rsidP="00F54EF5">
            <w:pPr>
              <w:pStyle w:val="Balk1"/>
              <w:ind w:left="0"/>
              <w:jc w:val="center"/>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Bilgi</w:t>
            </w:r>
          </w:p>
        </w:tc>
        <w:tc>
          <w:tcPr>
            <w:tcW w:w="2028" w:type="dxa"/>
            <w:vAlign w:val="center"/>
          </w:tcPr>
          <w:p w14:paraId="653803B5" w14:textId="2184499A" w:rsidR="0081535E" w:rsidRPr="00151BA8" w:rsidRDefault="00811A90" w:rsidP="00FC77B9">
            <w:pPr>
              <w:pStyle w:val="Balk1"/>
              <w:ind w:left="0"/>
              <w:jc w:val="both"/>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w:t>
            </w:r>
          </w:p>
        </w:tc>
      </w:tr>
      <w:tr w:rsidR="00F453DA" w:rsidRPr="00151BA8" w14:paraId="3E2F3FCA" w14:textId="77777777" w:rsidTr="00F54EF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5</w:t>
            </w:r>
          </w:p>
        </w:tc>
        <w:tc>
          <w:tcPr>
            <w:tcW w:w="5270" w:type="dxa"/>
            <w:vAlign w:val="center"/>
          </w:tcPr>
          <w:p w14:paraId="091DAA6E" w14:textId="5B493FAE" w:rsidR="0081535E" w:rsidRPr="00151BA8" w:rsidRDefault="00F54EF5" w:rsidP="00F54EF5">
            <w:pPr>
              <w:pStyle w:val="TableParagraph"/>
              <w:ind w:left="170"/>
              <w:cnfStyle w:val="000000100000" w:firstRow="0" w:lastRow="0" w:firstColumn="0" w:lastColumn="0" w:oddVBand="0" w:evenVBand="0" w:oddHBand="1" w:evenHBand="0" w:firstRowFirstColumn="0" w:firstRowLastColumn="0" w:lastRowFirstColumn="0" w:lastRowLastColumn="0"/>
              <w:rPr>
                <w:color w:val="244061" w:themeColor="accent1" w:themeShade="80"/>
                <w:sz w:val="16"/>
                <w:szCs w:val="16"/>
                <w:lang w:val="tr-TR"/>
              </w:rPr>
            </w:pPr>
            <w:r w:rsidRPr="00151BA8">
              <w:rPr>
                <w:color w:val="244061" w:themeColor="accent1" w:themeShade="80"/>
                <w:sz w:val="16"/>
                <w:szCs w:val="16"/>
                <w:lang w:val="tr-TR"/>
              </w:rPr>
              <w:t>Öğretmenlik mesleğinin rolünü ve yeterliklerini değerlendirir.</w:t>
            </w:r>
          </w:p>
        </w:tc>
        <w:tc>
          <w:tcPr>
            <w:tcW w:w="2404" w:type="dxa"/>
            <w:vAlign w:val="center"/>
          </w:tcPr>
          <w:p w14:paraId="52200345" w14:textId="4E26449A" w:rsidR="0081535E" w:rsidRPr="00151BA8" w:rsidRDefault="00F54EF5" w:rsidP="00F54EF5">
            <w:pPr>
              <w:pStyle w:val="Balk1"/>
              <w:ind w:left="0"/>
              <w:jc w:val="center"/>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Beceri</w:t>
            </w:r>
          </w:p>
        </w:tc>
        <w:tc>
          <w:tcPr>
            <w:tcW w:w="2028" w:type="dxa"/>
            <w:vAlign w:val="center"/>
          </w:tcPr>
          <w:p w14:paraId="312A4895" w14:textId="1FC859EF" w:rsidR="0081535E" w:rsidRPr="00151BA8" w:rsidRDefault="00811A90" w:rsidP="00FC77B9">
            <w:pPr>
              <w:pStyle w:val="Balk1"/>
              <w:ind w:left="0"/>
              <w:jc w:val="both"/>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 Ödev</w:t>
            </w:r>
          </w:p>
        </w:tc>
      </w:tr>
      <w:tr w:rsidR="00F453DA" w:rsidRPr="00151BA8" w14:paraId="62A34F4A" w14:textId="77777777" w:rsidTr="00F54EF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6</w:t>
            </w:r>
          </w:p>
        </w:tc>
        <w:tc>
          <w:tcPr>
            <w:tcW w:w="5270" w:type="dxa"/>
            <w:vAlign w:val="center"/>
          </w:tcPr>
          <w:p w14:paraId="1614B4F6" w14:textId="14FC1C04" w:rsidR="0081535E" w:rsidRPr="00151BA8" w:rsidRDefault="00F54EF5" w:rsidP="00F54EF5">
            <w:pPr>
              <w:pStyle w:val="TableParagraph"/>
              <w:ind w:left="170"/>
              <w:cnfStyle w:val="000000000000" w:firstRow="0" w:lastRow="0" w:firstColumn="0" w:lastColumn="0" w:oddVBand="0" w:evenVBand="0" w:oddHBand="0" w:evenHBand="0" w:firstRowFirstColumn="0" w:firstRowLastColumn="0" w:lastRowFirstColumn="0" w:lastRowLastColumn="0"/>
              <w:rPr>
                <w:color w:val="244061" w:themeColor="accent1" w:themeShade="80"/>
                <w:sz w:val="16"/>
                <w:szCs w:val="16"/>
                <w:lang w:val="tr-TR"/>
              </w:rPr>
            </w:pPr>
            <w:r w:rsidRPr="00151BA8">
              <w:rPr>
                <w:color w:val="244061" w:themeColor="accent1" w:themeShade="80"/>
                <w:sz w:val="16"/>
                <w:szCs w:val="16"/>
                <w:lang w:val="tr-TR"/>
              </w:rPr>
              <w:t>Okul ve sınıf ortamlarında kültürel çeşitliliği analiz eder ve kapsayıcı, demokratik stratejiler geliştirir.</w:t>
            </w:r>
          </w:p>
        </w:tc>
        <w:tc>
          <w:tcPr>
            <w:tcW w:w="2404" w:type="dxa"/>
            <w:vAlign w:val="center"/>
          </w:tcPr>
          <w:p w14:paraId="336EED6D" w14:textId="10D24E95" w:rsidR="0081535E" w:rsidRPr="00151BA8" w:rsidRDefault="00F54EF5" w:rsidP="00F54EF5">
            <w:pPr>
              <w:pStyle w:val="Balk1"/>
              <w:ind w:left="0"/>
              <w:jc w:val="center"/>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Yetkinlik</w:t>
            </w:r>
          </w:p>
        </w:tc>
        <w:tc>
          <w:tcPr>
            <w:tcW w:w="2028" w:type="dxa"/>
            <w:vAlign w:val="center"/>
          </w:tcPr>
          <w:p w14:paraId="419740F2" w14:textId="10838C87" w:rsidR="0081535E" w:rsidRPr="00151BA8" w:rsidRDefault="00811A90" w:rsidP="00FC77B9">
            <w:pPr>
              <w:pStyle w:val="Balk1"/>
              <w:ind w:left="0"/>
              <w:jc w:val="both"/>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 xml:space="preserve">Sınav, </w:t>
            </w:r>
            <w:r w:rsidR="000503A7" w:rsidRPr="00151BA8">
              <w:rPr>
                <w:b w:val="0"/>
                <w:bCs w:val="0"/>
                <w:color w:val="244061" w:themeColor="accent1" w:themeShade="80"/>
                <w:sz w:val="20"/>
                <w:szCs w:val="20"/>
                <w:lang w:val="tr-TR"/>
              </w:rPr>
              <w:t>Ödev</w:t>
            </w:r>
          </w:p>
        </w:tc>
      </w:tr>
      <w:tr w:rsidR="00F453DA" w:rsidRPr="00151BA8" w14:paraId="4C8BEB9C" w14:textId="77777777" w:rsidTr="00F54EF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7</w:t>
            </w:r>
          </w:p>
        </w:tc>
        <w:tc>
          <w:tcPr>
            <w:tcW w:w="5270" w:type="dxa"/>
            <w:vAlign w:val="center"/>
          </w:tcPr>
          <w:p w14:paraId="7939D182" w14:textId="1DF1BF60" w:rsidR="0081535E" w:rsidRPr="00151BA8" w:rsidRDefault="00F54EF5" w:rsidP="00F54EF5">
            <w:pPr>
              <w:pStyle w:val="TableParagraph"/>
              <w:ind w:left="170"/>
              <w:cnfStyle w:val="000000100000" w:firstRow="0" w:lastRow="0" w:firstColumn="0" w:lastColumn="0" w:oddVBand="0" w:evenVBand="0" w:oddHBand="1" w:evenHBand="0" w:firstRowFirstColumn="0" w:firstRowLastColumn="0" w:lastRowFirstColumn="0" w:lastRowLastColumn="0"/>
              <w:rPr>
                <w:color w:val="244061" w:themeColor="accent1" w:themeShade="80"/>
                <w:sz w:val="16"/>
                <w:szCs w:val="16"/>
                <w:lang w:val="tr-TR"/>
              </w:rPr>
            </w:pPr>
            <w:r w:rsidRPr="00151BA8">
              <w:rPr>
                <w:color w:val="244061" w:themeColor="accent1" w:themeShade="80"/>
                <w:sz w:val="16"/>
                <w:szCs w:val="16"/>
                <w:lang w:val="tr-TR"/>
              </w:rPr>
              <w:t>Farklı eğitim yaklaşımlarını açıklar, karşılaştırır ve değerlendirir.</w:t>
            </w:r>
          </w:p>
        </w:tc>
        <w:tc>
          <w:tcPr>
            <w:tcW w:w="2404" w:type="dxa"/>
            <w:vAlign w:val="center"/>
          </w:tcPr>
          <w:p w14:paraId="3A27613D" w14:textId="71E8F1D9" w:rsidR="0081535E" w:rsidRPr="00151BA8" w:rsidRDefault="00F54EF5" w:rsidP="00F54EF5">
            <w:pPr>
              <w:pStyle w:val="Balk1"/>
              <w:ind w:left="0"/>
              <w:jc w:val="center"/>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Beceri</w:t>
            </w:r>
          </w:p>
        </w:tc>
        <w:tc>
          <w:tcPr>
            <w:tcW w:w="2028" w:type="dxa"/>
            <w:vAlign w:val="center"/>
          </w:tcPr>
          <w:p w14:paraId="13CA2220" w14:textId="4A87FCE8" w:rsidR="0081535E" w:rsidRPr="00151BA8" w:rsidRDefault="00811A90" w:rsidP="00FC77B9">
            <w:pPr>
              <w:pStyle w:val="Balk1"/>
              <w:ind w:left="0"/>
              <w:jc w:val="both"/>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 Ödev</w:t>
            </w:r>
          </w:p>
        </w:tc>
      </w:tr>
      <w:tr w:rsidR="00F453DA" w:rsidRPr="00151BA8" w14:paraId="0AF9A514" w14:textId="77777777" w:rsidTr="00F54EF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8</w:t>
            </w:r>
          </w:p>
        </w:tc>
        <w:tc>
          <w:tcPr>
            <w:tcW w:w="5270" w:type="dxa"/>
            <w:vAlign w:val="center"/>
          </w:tcPr>
          <w:p w14:paraId="6125B464" w14:textId="4AE4D013" w:rsidR="0081535E" w:rsidRPr="00151BA8" w:rsidRDefault="00F54EF5" w:rsidP="00F54EF5">
            <w:pPr>
              <w:pStyle w:val="TableParagraph"/>
              <w:ind w:left="170"/>
              <w:cnfStyle w:val="000000000000" w:firstRow="0" w:lastRow="0" w:firstColumn="0" w:lastColumn="0" w:oddVBand="0" w:evenVBand="0" w:oddHBand="0" w:evenHBand="0" w:firstRowFirstColumn="0" w:firstRowLastColumn="0" w:lastRowFirstColumn="0" w:lastRowLastColumn="0"/>
              <w:rPr>
                <w:color w:val="244061" w:themeColor="accent1" w:themeShade="80"/>
                <w:sz w:val="16"/>
                <w:szCs w:val="16"/>
                <w:lang w:val="tr-TR"/>
              </w:rPr>
            </w:pPr>
            <w:r w:rsidRPr="00151BA8">
              <w:rPr>
                <w:color w:val="244061" w:themeColor="accent1" w:themeShade="80"/>
                <w:sz w:val="16"/>
                <w:szCs w:val="16"/>
                <w:lang w:val="tr-TR"/>
              </w:rPr>
              <w:t>Eğitim alanındaki bilimsel araştırmaların önemini açıklar ve araştırma temelli düşünme becerisi geliştirir.</w:t>
            </w:r>
          </w:p>
        </w:tc>
        <w:tc>
          <w:tcPr>
            <w:tcW w:w="2404" w:type="dxa"/>
            <w:vAlign w:val="center"/>
          </w:tcPr>
          <w:p w14:paraId="7E864015" w14:textId="469781FD" w:rsidR="0081535E" w:rsidRPr="00151BA8" w:rsidRDefault="00F54EF5" w:rsidP="00F54EF5">
            <w:pPr>
              <w:pStyle w:val="Balk1"/>
              <w:ind w:left="0"/>
              <w:jc w:val="center"/>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Yetkinlik</w:t>
            </w:r>
          </w:p>
        </w:tc>
        <w:tc>
          <w:tcPr>
            <w:tcW w:w="2028" w:type="dxa"/>
            <w:vAlign w:val="center"/>
          </w:tcPr>
          <w:p w14:paraId="7F556B13" w14:textId="4DEC4473" w:rsidR="0081535E" w:rsidRPr="00151BA8" w:rsidRDefault="00811A90" w:rsidP="00FC77B9">
            <w:pPr>
              <w:pStyle w:val="Balk1"/>
              <w:ind w:left="0"/>
              <w:jc w:val="both"/>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 xml:space="preserve">Sınav, </w:t>
            </w:r>
            <w:r w:rsidR="000503A7" w:rsidRPr="00151BA8">
              <w:rPr>
                <w:b w:val="0"/>
                <w:bCs w:val="0"/>
                <w:color w:val="244061" w:themeColor="accent1" w:themeShade="80"/>
                <w:sz w:val="20"/>
                <w:szCs w:val="20"/>
                <w:lang w:val="tr-TR"/>
              </w:rPr>
              <w:t>Ödev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911F0C">
        <w:rPr>
          <w:noProof/>
          <w:color w:val="17365D" w:themeColor="text2" w:themeShade="BF"/>
          <w:lang w:val="tr-TR"/>
        </w:rPr>
        <w:lastRenderedPageBreak/>
        <w:t>Ders Kaynakları</w:t>
      </w:r>
    </w:p>
    <w:p w14:paraId="6AA77335" w14:textId="696C96EA" w:rsidR="000F7BAC" w:rsidRPr="0081535E" w:rsidRDefault="000F7BAC" w:rsidP="0089630D">
      <w:pPr>
        <w:pStyle w:val="Balk1"/>
        <w:spacing w:before="74"/>
        <w:rPr>
          <w:noProof/>
          <w:color w:val="17365D" w:themeColor="text2" w:themeShade="B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11707666" w14:textId="5F0FF866" w:rsidR="00716131" w:rsidRDefault="007B3BB1" w:rsidP="00716131">
            <w:pPr>
              <w:pStyle w:val="Balk1"/>
              <w:spacing w:before="74"/>
              <w:ind w:left="0"/>
              <w:jc w:val="both"/>
              <w:rPr>
                <w:b w:val="0"/>
                <w:bCs w:val="0"/>
                <w:color w:val="17365D" w:themeColor="text2" w:themeShade="BF"/>
                <w:sz w:val="22"/>
                <w:szCs w:val="22"/>
              </w:rPr>
            </w:pPr>
            <w:r>
              <w:rPr>
                <w:b w:val="0"/>
                <w:bCs w:val="0"/>
                <w:color w:val="17365D" w:themeColor="text2" w:themeShade="BF"/>
                <w:sz w:val="22"/>
                <w:szCs w:val="22"/>
              </w:rPr>
              <w:t xml:space="preserve">(Ed.) Ümit Dilekçi (2023). </w:t>
            </w:r>
            <w:r w:rsidRPr="007B3BB1">
              <w:rPr>
                <w:b w:val="0"/>
                <w:bCs w:val="0"/>
                <w:i/>
                <w:iCs/>
                <w:color w:val="17365D" w:themeColor="text2" w:themeShade="BF"/>
                <w:sz w:val="22"/>
                <w:szCs w:val="22"/>
              </w:rPr>
              <w:t>Eğitime Giriş</w:t>
            </w:r>
            <w:r>
              <w:rPr>
                <w:b w:val="0"/>
                <w:bCs w:val="0"/>
                <w:color w:val="17365D" w:themeColor="text2" w:themeShade="BF"/>
                <w:sz w:val="22"/>
                <w:szCs w:val="22"/>
              </w:rPr>
              <w:t xml:space="preserve">. </w:t>
            </w:r>
            <w:proofErr w:type="spellStart"/>
            <w:r>
              <w:rPr>
                <w:b w:val="0"/>
                <w:bCs w:val="0"/>
                <w:color w:val="17365D" w:themeColor="text2" w:themeShade="BF"/>
                <w:sz w:val="22"/>
                <w:szCs w:val="22"/>
              </w:rPr>
              <w:t>Pegem</w:t>
            </w:r>
            <w:proofErr w:type="spellEnd"/>
            <w:r>
              <w:rPr>
                <w:b w:val="0"/>
                <w:bCs w:val="0"/>
                <w:color w:val="17365D" w:themeColor="text2" w:themeShade="BF"/>
                <w:sz w:val="22"/>
                <w:szCs w:val="22"/>
              </w:rPr>
              <w:t xml:space="preserve"> Akademi.</w:t>
            </w:r>
          </w:p>
          <w:p w14:paraId="38560CE0" w14:textId="7FFE1C13" w:rsidR="007B3BB1" w:rsidRPr="0081535E" w:rsidRDefault="007B3BB1" w:rsidP="00716131">
            <w:pPr>
              <w:pStyle w:val="Balk1"/>
              <w:spacing w:before="74"/>
              <w:ind w:left="0"/>
              <w:jc w:val="both"/>
              <w:rPr>
                <w:b w:val="0"/>
                <w:bCs w:val="0"/>
                <w:color w:val="17365D" w:themeColor="text2" w:themeShade="BF"/>
                <w:sz w:val="22"/>
                <w:szCs w:val="22"/>
              </w:rPr>
            </w:pPr>
            <w:r>
              <w:rPr>
                <w:b w:val="0"/>
                <w:bCs w:val="0"/>
                <w:color w:val="17365D" w:themeColor="text2" w:themeShade="BF"/>
                <w:sz w:val="22"/>
                <w:szCs w:val="22"/>
              </w:rPr>
              <w:t>[Kitaba turcademy.com üzerinden online ulaşabilirsiniz.]</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400C5E62" w14:textId="0F5988F7" w:rsidR="00BB37A4" w:rsidRDefault="00BB37A4" w:rsidP="00911F0C">
            <w:pPr>
              <w:pStyle w:val="GvdeMetni"/>
              <w:spacing w:after="60"/>
              <w:ind w:right="249"/>
              <w:jc w:val="both"/>
              <w:rPr>
                <w:color w:val="17365D" w:themeColor="text2" w:themeShade="BF"/>
              </w:rPr>
            </w:pPr>
            <w:proofErr w:type="spellStart"/>
            <w:r>
              <w:rPr>
                <w:color w:val="17365D" w:themeColor="text2" w:themeShade="BF"/>
              </w:rPr>
              <w:t>Binbaşıoğlu</w:t>
            </w:r>
            <w:proofErr w:type="spellEnd"/>
            <w:r>
              <w:rPr>
                <w:color w:val="17365D" w:themeColor="text2" w:themeShade="BF"/>
              </w:rPr>
              <w:t xml:space="preserve">, C. (2013). </w:t>
            </w:r>
            <w:r w:rsidRPr="00BB37A4">
              <w:rPr>
                <w:i/>
                <w:iCs/>
                <w:color w:val="17365D" w:themeColor="text2" w:themeShade="BF"/>
              </w:rPr>
              <w:t>Türk Eğitim Tarihi</w:t>
            </w:r>
            <w:r>
              <w:rPr>
                <w:color w:val="17365D" w:themeColor="text2" w:themeShade="BF"/>
              </w:rPr>
              <w:t>. Anı.</w:t>
            </w:r>
          </w:p>
          <w:p w14:paraId="053FE9B8" w14:textId="683E7B48" w:rsidR="00B77D7D" w:rsidRDefault="00B77D7D" w:rsidP="00911F0C">
            <w:pPr>
              <w:pStyle w:val="GvdeMetni"/>
              <w:spacing w:after="60"/>
              <w:ind w:right="249"/>
              <w:jc w:val="both"/>
              <w:rPr>
                <w:color w:val="17365D" w:themeColor="text2" w:themeShade="BF"/>
              </w:rPr>
            </w:pPr>
            <w:proofErr w:type="spellStart"/>
            <w:r>
              <w:rPr>
                <w:color w:val="17365D" w:themeColor="text2" w:themeShade="BF"/>
              </w:rPr>
              <w:t>Büyükdüvenci</w:t>
            </w:r>
            <w:proofErr w:type="spellEnd"/>
            <w:r>
              <w:rPr>
                <w:color w:val="17365D" w:themeColor="text2" w:themeShade="BF"/>
              </w:rPr>
              <w:t xml:space="preserve">, S. (2019). </w:t>
            </w:r>
            <w:r w:rsidRPr="00B77D7D">
              <w:rPr>
                <w:i/>
                <w:iCs/>
                <w:color w:val="17365D" w:themeColor="text2" w:themeShade="BF"/>
              </w:rPr>
              <w:t>Eğitim Felsefesine Giriş</w:t>
            </w:r>
            <w:r>
              <w:rPr>
                <w:color w:val="17365D" w:themeColor="text2" w:themeShade="BF"/>
              </w:rPr>
              <w:t>. FOL.</w:t>
            </w:r>
          </w:p>
          <w:p w14:paraId="72D17A39" w14:textId="31C59DB5" w:rsidR="00314A05" w:rsidRDefault="00314A05" w:rsidP="00911F0C">
            <w:pPr>
              <w:pStyle w:val="GvdeMetni"/>
              <w:spacing w:after="60"/>
              <w:ind w:right="249"/>
              <w:jc w:val="both"/>
              <w:rPr>
                <w:color w:val="17365D" w:themeColor="text2" w:themeShade="BF"/>
              </w:rPr>
            </w:pPr>
            <w:r>
              <w:rPr>
                <w:color w:val="17365D" w:themeColor="text2" w:themeShade="BF"/>
              </w:rPr>
              <w:t>Cevizci, A. (</w:t>
            </w:r>
            <w:r w:rsidR="00B77D7D">
              <w:rPr>
                <w:color w:val="17365D" w:themeColor="text2" w:themeShade="BF"/>
              </w:rPr>
              <w:t xml:space="preserve">2010). </w:t>
            </w:r>
            <w:r w:rsidR="00B77D7D" w:rsidRPr="00B77D7D">
              <w:rPr>
                <w:i/>
                <w:iCs/>
                <w:color w:val="17365D" w:themeColor="text2" w:themeShade="BF"/>
              </w:rPr>
              <w:t>Eğitim Sözlüğü</w:t>
            </w:r>
            <w:r w:rsidR="00B77D7D">
              <w:rPr>
                <w:color w:val="17365D" w:themeColor="text2" w:themeShade="BF"/>
              </w:rPr>
              <w:t>. SAY.</w:t>
            </w:r>
          </w:p>
          <w:p w14:paraId="6AF4B2D7" w14:textId="58989286" w:rsidR="00911F0C" w:rsidRDefault="00911F0C" w:rsidP="00911F0C">
            <w:pPr>
              <w:pStyle w:val="GvdeMetni"/>
              <w:spacing w:after="60"/>
              <w:ind w:right="249"/>
              <w:jc w:val="both"/>
              <w:rPr>
                <w:color w:val="17365D" w:themeColor="text2" w:themeShade="BF"/>
              </w:rPr>
            </w:pPr>
            <w:proofErr w:type="spellStart"/>
            <w:r>
              <w:rPr>
                <w:color w:val="17365D" w:themeColor="text2" w:themeShade="BF"/>
              </w:rPr>
              <w:t>Freire</w:t>
            </w:r>
            <w:proofErr w:type="spellEnd"/>
            <w:r>
              <w:rPr>
                <w:color w:val="17365D" w:themeColor="text2" w:themeShade="BF"/>
              </w:rPr>
              <w:t xml:space="preserve">, P. (2014). </w:t>
            </w:r>
            <w:r w:rsidRPr="00911F0C">
              <w:rPr>
                <w:i/>
                <w:iCs/>
                <w:color w:val="17365D" w:themeColor="text2" w:themeShade="BF"/>
              </w:rPr>
              <w:t>Ezilenlerin Pedagojisi</w:t>
            </w:r>
            <w:r>
              <w:rPr>
                <w:color w:val="17365D" w:themeColor="text2" w:themeShade="BF"/>
              </w:rPr>
              <w:t xml:space="preserve"> (Çev. </w:t>
            </w:r>
            <w:proofErr w:type="spellStart"/>
            <w:r>
              <w:rPr>
                <w:color w:val="17365D" w:themeColor="text2" w:themeShade="BF"/>
              </w:rPr>
              <w:t>Hattatoğlu</w:t>
            </w:r>
            <w:proofErr w:type="spellEnd"/>
            <w:r>
              <w:rPr>
                <w:color w:val="17365D" w:themeColor="text2" w:themeShade="BF"/>
              </w:rPr>
              <w:t>, D. &amp; Özbek, E.). Ayrıntı.</w:t>
            </w:r>
          </w:p>
          <w:p w14:paraId="10C88775" w14:textId="76C7C0DB" w:rsidR="00911F0C" w:rsidRDefault="00911F0C" w:rsidP="00911F0C">
            <w:pPr>
              <w:pStyle w:val="GvdeMetni"/>
              <w:spacing w:after="60"/>
              <w:ind w:right="249"/>
              <w:jc w:val="both"/>
              <w:rPr>
                <w:color w:val="17365D" w:themeColor="text2" w:themeShade="BF"/>
              </w:rPr>
            </w:pPr>
            <w:proofErr w:type="spellStart"/>
            <w:r>
              <w:rPr>
                <w:color w:val="17365D" w:themeColor="text2" w:themeShade="BF"/>
              </w:rPr>
              <w:t>L</w:t>
            </w:r>
            <w:r w:rsidR="00BB37A4">
              <w:rPr>
                <w:color w:val="17365D" w:themeColor="text2" w:themeShade="BF"/>
              </w:rPr>
              <w:t>awton</w:t>
            </w:r>
            <w:proofErr w:type="spellEnd"/>
            <w:r w:rsidR="00BB37A4">
              <w:rPr>
                <w:color w:val="17365D" w:themeColor="text2" w:themeShade="BF"/>
              </w:rPr>
              <w:t xml:space="preserve">, D. &amp; Gordon, P. (2024). </w:t>
            </w:r>
            <w:r w:rsidR="00BB37A4" w:rsidRPr="00BB37A4">
              <w:rPr>
                <w:i/>
                <w:iCs/>
                <w:color w:val="17365D" w:themeColor="text2" w:themeShade="BF"/>
              </w:rPr>
              <w:t>Batı Eğitim Düşüncesi Tarihi</w:t>
            </w:r>
            <w:r w:rsidR="00BB37A4">
              <w:rPr>
                <w:color w:val="17365D" w:themeColor="text2" w:themeShade="BF"/>
              </w:rPr>
              <w:t xml:space="preserve"> (Çev. Özgür Atakan). </w:t>
            </w:r>
            <w:proofErr w:type="spellStart"/>
            <w:r w:rsidR="00BB37A4">
              <w:rPr>
                <w:color w:val="17365D" w:themeColor="text2" w:themeShade="BF"/>
              </w:rPr>
              <w:t>Nika</w:t>
            </w:r>
            <w:proofErr w:type="spellEnd"/>
            <w:r w:rsidR="00BB37A4">
              <w:rPr>
                <w:color w:val="17365D" w:themeColor="text2" w:themeShade="BF"/>
              </w:rPr>
              <w:t>.</w:t>
            </w:r>
          </w:p>
          <w:p w14:paraId="4D1EFDE7" w14:textId="3E7F394A" w:rsidR="00B77D7D" w:rsidRDefault="00B77D7D" w:rsidP="00911F0C">
            <w:pPr>
              <w:pStyle w:val="GvdeMetni"/>
              <w:spacing w:after="60"/>
              <w:ind w:right="249"/>
              <w:jc w:val="both"/>
              <w:rPr>
                <w:color w:val="17365D" w:themeColor="text2" w:themeShade="BF"/>
              </w:rPr>
            </w:pPr>
            <w:proofErr w:type="spellStart"/>
            <w:r>
              <w:rPr>
                <w:color w:val="17365D" w:themeColor="text2" w:themeShade="BF"/>
              </w:rPr>
              <w:t>Morin</w:t>
            </w:r>
            <w:proofErr w:type="spellEnd"/>
            <w:r>
              <w:rPr>
                <w:color w:val="17365D" w:themeColor="text2" w:themeShade="BF"/>
              </w:rPr>
              <w:t xml:space="preserve">, E. (2010). </w:t>
            </w:r>
            <w:r w:rsidRPr="00314A05">
              <w:rPr>
                <w:i/>
                <w:iCs/>
                <w:color w:val="17365D" w:themeColor="text2" w:themeShade="BF"/>
              </w:rPr>
              <w:t>Geleceğin Eğitimi İçin Gerekli Yedi Bilgi</w:t>
            </w:r>
            <w:r>
              <w:rPr>
                <w:color w:val="17365D" w:themeColor="text2" w:themeShade="BF"/>
              </w:rPr>
              <w:t xml:space="preserve"> (Çev. Hüsnü Dilli). İstanbul Bilgi Üniversitesi Yayınları.</w:t>
            </w:r>
          </w:p>
          <w:p w14:paraId="33219183" w14:textId="775C9539" w:rsidR="00B77D7D" w:rsidRDefault="00B77D7D" w:rsidP="00911F0C">
            <w:pPr>
              <w:pStyle w:val="GvdeMetni"/>
              <w:spacing w:after="60"/>
              <w:ind w:right="249"/>
              <w:jc w:val="both"/>
              <w:rPr>
                <w:color w:val="17365D" w:themeColor="text2" w:themeShade="BF"/>
              </w:rPr>
            </w:pPr>
            <w:proofErr w:type="spellStart"/>
            <w:r>
              <w:rPr>
                <w:color w:val="17365D" w:themeColor="text2" w:themeShade="BF"/>
              </w:rPr>
              <w:t>Nohl</w:t>
            </w:r>
            <w:proofErr w:type="spellEnd"/>
            <w:r>
              <w:rPr>
                <w:color w:val="17365D" w:themeColor="text2" w:themeShade="BF"/>
              </w:rPr>
              <w:t xml:space="preserve">, A. (2014). </w:t>
            </w:r>
            <w:r w:rsidRPr="00911F0C">
              <w:rPr>
                <w:i/>
                <w:iCs/>
                <w:color w:val="17365D" w:themeColor="text2" w:themeShade="BF"/>
              </w:rPr>
              <w:t>Kültürlerarası Pedagoji</w:t>
            </w:r>
            <w:r>
              <w:rPr>
                <w:color w:val="17365D" w:themeColor="text2" w:themeShade="BF"/>
              </w:rPr>
              <w:t xml:space="preserve"> (Çev. Nazlı </w:t>
            </w:r>
            <w:proofErr w:type="spellStart"/>
            <w:r>
              <w:rPr>
                <w:color w:val="17365D" w:themeColor="text2" w:themeShade="BF"/>
              </w:rPr>
              <w:t>Somel</w:t>
            </w:r>
            <w:proofErr w:type="spellEnd"/>
            <w:r>
              <w:rPr>
                <w:color w:val="17365D" w:themeColor="text2" w:themeShade="BF"/>
              </w:rPr>
              <w:t>). İstanbul Bilgi Üniversitesi Yayınları.</w:t>
            </w:r>
          </w:p>
          <w:p w14:paraId="20D998F7" w14:textId="051EA98C" w:rsidR="00B77D7D" w:rsidRDefault="00B77D7D" w:rsidP="00911F0C">
            <w:pPr>
              <w:pStyle w:val="GvdeMetni"/>
              <w:spacing w:after="60"/>
              <w:ind w:right="249"/>
              <w:jc w:val="both"/>
              <w:rPr>
                <w:color w:val="17365D" w:themeColor="text2" w:themeShade="BF"/>
              </w:rPr>
            </w:pPr>
            <w:r>
              <w:rPr>
                <w:color w:val="17365D" w:themeColor="text2" w:themeShade="BF"/>
              </w:rPr>
              <w:t xml:space="preserve">Öztan, G. G. (2019). </w:t>
            </w:r>
            <w:r w:rsidRPr="00B77D7D">
              <w:rPr>
                <w:i/>
                <w:iCs/>
                <w:color w:val="17365D" w:themeColor="text2" w:themeShade="BF"/>
              </w:rPr>
              <w:t>Türkiye’de Çocukluğun Politik İnşası</w:t>
            </w:r>
            <w:r>
              <w:rPr>
                <w:color w:val="17365D" w:themeColor="text2" w:themeShade="BF"/>
              </w:rPr>
              <w:t>. İstanbul Bilgi Üniversitesi Yayınları.</w:t>
            </w:r>
          </w:p>
          <w:p w14:paraId="5D21A25C" w14:textId="7FDE585C" w:rsidR="00B77D7D" w:rsidRDefault="00B77D7D" w:rsidP="00911F0C">
            <w:pPr>
              <w:pStyle w:val="GvdeMetni"/>
              <w:spacing w:after="60"/>
              <w:ind w:right="249"/>
              <w:jc w:val="both"/>
              <w:rPr>
                <w:color w:val="17365D" w:themeColor="text2" w:themeShade="BF"/>
              </w:rPr>
            </w:pPr>
            <w:proofErr w:type="spellStart"/>
            <w:r>
              <w:rPr>
                <w:color w:val="17365D" w:themeColor="text2" w:themeShade="BF"/>
              </w:rPr>
              <w:t>Ranciere</w:t>
            </w:r>
            <w:proofErr w:type="spellEnd"/>
            <w:r>
              <w:rPr>
                <w:color w:val="17365D" w:themeColor="text2" w:themeShade="BF"/>
              </w:rPr>
              <w:t xml:space="preserve">, J. (2014). </w:t>
            </w:r>
            <w:r w:rsidRPr="00B77D7D">
              <w:rPr>
                <w:i/>
                <w:iCs/>
                <w:color w:val="17365D" w:themeColor="text2" w:themeShade="BF"/>
              </w:rPr>
              <w:t>Cahil Hoca</w:t>
            </w:r>
            <w:r>
              <w:rPr>
                <w:color w:val="17365D" w:themeColor="text2" w:themeShade="BF"/>
              </w:rPr>
              <w:t xml:space="preserve"> (Çev. Savaş Kılıç). Metis. </w:t>
            </w:r>
          </w:p>
          <w:p w14:paraId="27439261" w14:textId="2BB4AB5E" w:rsidR="00716131" w:rsidRDefault="00314A05" w:rsidP="00911F0C">
            <w:pPr>
              <w:pStyle w:val="GvdeMetni"/>
              <w:spacing w:after="60"/>
              <w:ind w:right="249"/>
              <w:jc w:val="both"/>
              <w:rPr>
                <w:color w:val="17365D" w:themeColor="text2" w:themeShade="BF"/>
              </w:rPr>
            </w:pPr>
            <w:proofErr w:type="spellStart"/>
            <w:r>
              <w:rPr>
                <w:color w:val="17365D" w:themeColor="text2" w:themeShade="BF"/>
              </w:rPr>
              <w:t>Wulf</w:t>
            </w:r>
            <w:proofErr w:type="spellEnd"/>
            <w:r>
              <w:rPr>
                <w:color w:val="17365D" w:themeColor="text2" w:themeShade="BF"/>
              </w:rPr>
              <w:t xml:space="preserve">, C. (2010). </w:t>
            </w:r>
            <w:r w:rsidRPr="00314A05">
              <w:rPr>
                <w:i/>
                <w:iCs/>
                <w:color w:val="17365D" w:themeColor="text2" w:themeShade="BF"/>
              </w:rPr>
              <w:t>Eğitim Bilimi</w:t>
            </w:r>
            <w:r>
              <w:rPr>
                <w:color w:val="17365D" w:themeColor="text2" w:themeShade="BF"/>
              </w:rPr>
              <w:t xml:space="preserve"> (Çev. Ed. Hasan Hüseyin Aksoy). Dipnot. </w:t>
            </w:r>
          </w:p>
          <w:p w14:paraId="041A5765" w14:textId="3CCDCEB1" w:rsidR="00314A05" w:rsidRPr="0081535E" w:rsidRDefault="00314A05" w:rsidP="009A5A36">
            <w:pPr>
              <w:pStyle w:val="GvdeMetni"/>
              <w:spacing w:after="60"/>
              <w:ind w:right="249"/>
              <w:jc w:val="both"/>
              <w:rPr>
                <w:color w:val="17365D" w:themeColor="text2" w:themeShade="BF"/>
              </w:rPr>
            </w:pPr>
          </w:p>
        </w:tc>
      </w:tr>
    </w:tbl>
    <w:p w14:paraId="7A191241" w14:textId="77777777" w:rsidR="00716131" w:rsidRPr="0081535E" w:rsidRDefault="00716131" w:rsidP="003E0DCF">
      <w:pPr>
        <w:pStyle w:val="Balk1"/>
        <w:spacing w:before="74"/>
        <w:rPr>
          <w:noProof/>
          <w:color w:val="17365D" w:themeColor="text2" w:themeShade="BF"/>
          <w:lang w:val="tr-TR"/>
        </w:rPr>
      </w:pPr>
    </w:p>
    <w:p w14:paraId="539CEC31" w14:textId="77777777" w:rsidR="00FC77B9" w:rsidRPr="0081535E" w:rsidRDefault="00FC77B9" w:rsidP="00FC77B9">
      <w:pPr>
        <w:pStyle w:val="Balk1"/>
        <w:ind w:left="0" w:firstLine="388"/>
        <w:jc w:val="both"/>
        <w:rPr>
          <w:color w:val="17365D" w:themeColor="text2" w:themeShade="BF"/>
          <w:lang w:val="tr-TR"/>
        </w:rPr>
      </w:pPr>
    </w:p>
    <w:p w14:paraId="56B58DC7" w14:textId="5CF5ABF6" w:rsidR="00FC77B9" w:rsidRPr="000503A7" w:rsidRDefault="00FC77B9" w:rsidP="000503A7">
      <w:pPr>
        <w:pStyle w:val="Balk1"/>
        <w:ind w:left="0" w:firstLine="388"/>
        <w:jc w:val="both"/>
        <w:rPr>
          <w:color w:val="17365D" w:themeColor="text2" w:themeShade="BF"/>
          <w:lang w:val="tr-TR"/>
        </w:rPr>
      </w:pPr>
      <w:r w:rsidRPr="000503A7">
        <w:rPr>
          <w:color w:val="17365D" w:themeColor="text2" w:themeShade="BF"/>
          <w:lang w:val="tr-TR"/>
        </w:rPr>
        <w:t>Ders Politikaları</w:t>
      </w:r>
      <w:r w:rsidRPr="0081535E">
        <w:rPr>
          <w:color w:val="17365D" w:themeColor="text2" w:themeShade="BF"/>
          <w:lang w:val="tr-TR"/>
        </w:rPr>
        <w:t xml:space="preserve"> </w:t>
      </w:r>
    </w:p>
    <w:p w14:paraId="0E0CE2E3" w14:textId="15708B85" w:rsidR="00FC77B9" w:rsidRPr="00151BA8" w:rsidRDefault="00FC77B9" w:rsidP="00FC77B9">
      <w:pPr>
        <w:pStyle w:val="GvdeMetni"/>
        <w:numPr>
          <w:ilvl w:val="0"/>
          <w:numId w:val="5"/>
        </w:numPr>
        <w:spacing w:before="120"/>
        <w:ind w:right="246"/>
        <w:jc w:val="both"/>
        <w:rPr>
          <w:color w:val="244061" w:themeColor="accent1" w:themeShade="80"/>
          <w:sz w:val="20"/>
          <w:szCs w:val="20"/>
          <w:lang w:val="tr-TR"/>
        </w:rPr>
      </w:pPr>
      <w:r w:rsidRPr="00151BA8">
        <w:rPr>
          <w:b/>
          <w:i/>
          <w:color w:val="244061" w:themeColor="accent1" w:themeShade="80"/>
          <w:sz w:val="20"/>
          <w:szCs w:val="20"/>
          <w:lang w:val="tr-TR"/>
        </w:rPr>
        <w:t>Ders Süresi ve İşleyişi:</w:t>
      </w:r>
      <w:r w:rsidRPr="00151BA8">
        <w:rPr>
          <w:b/>
          <w:i/>
          <w:color w:val="244061" w:themeColor="accent1" w:themeShade="80"/>
          <w:spacing w:val="-9"/>
          <w:sz w:val="20"/>
          <w:szCs w:val="20"/>
          <w:lang w:val="tr-TR"/>
        </w:rPr>
        <w:t xml:space="preserve"> </w:t>
      </w:r>
      <w:r w:rsidR="00AA13E0" w:rsidRPr="00151BA8">
        <w:rPr>
          <w:color w:val="244061" w:themeColor="accent1" w:themeShade="80"/>
          <w:sz w:val="20"/>
          <w:szCs w:val="20"/>
          <w:lang w:val="tr-TR"/>
        </w:rPr>
        <w:t xml:space="preserve">Ders </w:t>
      </w:r>
      <w:r w:rsidR="007B3BB1" w:rsidRPr="007B3BB1">
        <w:rPr>
          <w:b/>
          <w:bCs/>
          <w:color w:val="244061" w:themeColor="accent1" w:themeShade="80"/>
          <w:sz w:val="20"/>
          <w:szCs w:val="20"/>
          <w:lang w:val="tr-TR"/>
        </w:rPr>
        <w:t>6</w:t>
      </w:r>
      <w:r w:rsidR="00AA13E0" w:rsidRPr="007B3BB1">
        <w:rPr>
          <w:b/>
          <w:bCs/>
          <w:color w:val="244061" w:themeColor="accent1" w:themeShade="80"/>
          <w:sz w:val="20"/>
          <w:szCs w:val="20"/>
          <w:lang w:val="tr-TR"/>
        </w:rPr>
        <w:t>0 dakikalık iki blok</w:t>
      </w:r>
      <w:r w:rsidR="00AA13E0" w:rsidRPr="00151BA8">
        <w:rPr>
          <w:color w:val="244061" w:themeColor="accent1" w:themeShade="80"/>
          <w:sz w:val="20"/>
          <w:szCs w:val="20"/>
          <w:lang w:val="tr-TR"/>
        </w:rPr>
        <w:t xml:space="preserve"> olarak işlenecek ve iki ders arasında </w:t>
      </w:r>
      <w:r w:rsidR="00AA13E0" w:rsidRPr="007B3BB1">
        <w:rPr>
          <w:b/>
          <w:bCs/>
          <w:color w:val="244061" w:themeColor="accent1" w:themeShade="80"/>
          <w:sz w:val="20"/>
          <w:szCs w:val="20"/>
          <w:lang w:val="tr-TR"/>
        </w:rPr>
        <w:t>15 dakikalık mola</w:t>
      </w:r>
      <w:r w:rsidR="00AA13E0" w:rsidRPr="00151BA8">
        <w:rPr>
          <w:color w:val="244061" w:themeColor="accent1" w:themeShade="80"/>
          <w:sz w:val="20"/>
          <w:szCs w:val="20"/>
          <w:lang w:val="tr-TR"/>
        </w:rPr>
        <w:t xml:space="preserve"> verilecektir.  </w:t>
      </w:r>
    </w:p>
    <w:p w14:paraId="38819540" w14:textId="77777777" w:rsidR="00F453DA" w:rsidRPr="00151BA8" w:rsidRDefault="00FC77B9" w:rsidP="003D1067">
      <w:pPr>
        <w:pStyle w:val="GvdeMetni"/>
        <w:numPr>
          <w:ilvl w:val="0"/>
          <w:numId w:val="5"/>
        </w:numPr>
        <w:spacing w:before="119"/>
        <w:ind w:right="247"/>
        <w:jc w:val="both"/>
        <w:rPr>
          <w:color w:val="244061" w:themeColor="accent1" w:themeShade="80"/>
          <w:sz w:val="20"/>
          <w:szCs w:val="20"/>
          <w:lang w:val="tr-TR"/>
        </w:rPr>
      </w:pPr>
      <w:r w:rsidRPr="00151BA8">
        <w:rPr>
          <w:b/>
          <w:i/>
          <w:color w:val="244061" w:themeColor="accent1" w:themeShade="80"/>
          <w:sz w:val="20"/>
          <w:szCs w:val="20"/>
          <w:lang w:val="tr-TR"/>
        </w:rPr>
        <w:t xml:space="preserve">Devam Durumu: </w:t>
      </w:r>
      <w:r w:rsidR="00F453DA" w:rsidRPr="00151BA8">
        <w:rPr>
          <w:color w:val="244061" w:themeColor="accent1" w:themeShade="80"/>
          <w:sz w:val="20"/>
          <w:szCs w:val="20"/>
          <w:lang w:val="tr-TR"/>
        </w:rPr>
        <w:t xml:space="preserve">Derse devam zorunludur. Devamsızlık hakkı en fazla 4 hafta (%30) ile sınırlıdır. Yönetim kurulu kararıyla görevlendirilen öğrenciler izinli sayılır. Sağlık raporu, devam zorunluluğunu ortadan kaldırmaz. Ancak, dersi </w:t>
      </w:r>
      <w:r w:rsidR="00F453DA" w:rsidRPr="00151BA8">
        <w:rPr>
          <w:rStyle w:val="Gl"/>
          <w:color w:val="244061" w:themeColor="accent1" w:themeShade="80"/>
          <w:sz w:val="20"/>
          <w:szCs w:val="20"/>
          <w:lang w:val="tr-TR"/>
        </w:rPr>
        <w:t>DZ notu dışında</w:t>
      </w:r>
      <w:r w:rsidR="00F453DA" w:rsidRPr="00151BA8">
        <w:rPr>
          <w:color w:val="244061" w:themeColor="accent1" w:themeShade="80"/>
          <w:sz w:val="20"/>
          <w:szCs w:val="20"/>
          <w:lang w:val="tr-TR"/>
        </w:rPr>
        <w:t xml:space="preserve"> tekrar eden öğrenciler için devam zorunluluğu aranmaz.</w:t>
      </w:r>
    </w:p>
    <w:p w14:paraId="7C7FE922" w14:textId="6E50314A" w:rsidR="00F453DA" w:rsidRPr="00151BA8" w:rsidRDefault="00FC77B9" w:rsidP="00B31DBC">
      <w:pPr>
        <w:pStyle w:val="GvdeMetni"/>
        <w:numPr>
          <w:ilvl w:val="0"/>
          <w:numId w:val="5"/>
        </w:numPr>
        <w:spacing w:before="120"/>
        <w:ind w:right="248"/>
        <w:jc w:val="both"/>
        <w:rPr>
          <w:rStyle w:val="Kpr"/>
          <w:color w:val="244061" w:themeColor="accent1" w:themeShade="80"/>
          <w:sz w:val="20"/>
          <w:szCs w:val="20"/>
          <w:u w:val="none"/>
          <w:lang w:val="tr-TR"/>
        </w:rPr>
      </w:pPr>
      <w:r w:rsidRPr="00151BA8">
        <w:rPr>
          <w:b/>
          <w:i/>
          <w:color w:val="244061" w:themeColor="accent1" w:themeShade="80"/>
          <w:sz w:val="20"/>
          <w:szCs w:val="20"/>
          <w:lang w:val="tr-TR"/>
        </w:rPr>
        <w:t>Engelli Öğrenci Desteği:</w:t>
      </w:r>
      <w:r w:rsidRPr="00151BA8">
        <w:rPr>
          <w:b/>
          <w:i/>
          <w:color w:val="244061" w:themeColor="accent1" w:themeShade="80"/>
          <w:spacing w:val="-14"/>
          <w:sz w:val="20"/>
          <w:szCs w:val="20"/>
          <w:lang w:val="tr-TR"/>
        </w:rPr>
        <w:t xml:space="preserve"> </w:t>
      </w:r>
      <w:r w:rsidR="00F453DA" w:rsidRPr="00151BA8">
        <w:rPr>
          <w:color w:val="244061" w:themeColor="accent1" w:themeShade="80"/>
          <w:sz w:val="20"/>
          <w:szCs w:val="20"/>
          <w:lang w:val="tr-TR"/>
        </w:rPr>
        <w:t xml:space="preserve">Görme, işitme ya da başka bir nedenle derse katılımınızda engel oluşturan durumlar varsa lütfen doğrudan ders yürütücüsüyle iletişime geçiniz. Ayrıca üniversitemizde bu konuda destek sunan </w:t>
      </w:r>
      <w:r w:rsidR="00F453DA" w:rsidRPr="00151BA8">
        <w:rPr>
          <w:rStyle w:val="Gl"/>
          <w:color w:val="244061" w:themeColor="accent1" w:themeShade="80"/>
          <w:sz w:val="20"/>
          <w:szCs w:val="20"/>
          <w:lang w:val="tr-TR"/>
        </w:rPr>
        <w:t>Engelli Öğrenci Birimi</w:t>
      </w:r>
      <w:r w:rsidR="00F453DA" w:rsidRPr="00151BA8">
        <w:rPr>
          <w:color w:val="244061" w:themeColor="accent1" w:themeShade="80"/>
          <w:sz w:val="20"/>
          <w:szCs w:val="20"/>
          <w:lang w:val="tr-TR"/>
        </w:rPr>
        <w:t xml:space="preserve"> bulunmaktadır. Bu birimle iletişime geçerek gerekli desteği alabilirsiniz. Birimin web sayfasına erişmek için </w:t>
      </w:r>
      <w:hyperlink r:id="rId11" w:history="1">
        <w:r w:rsidR="00F453DA" w:rsidRPr="00151BA8">
          <w:rPr>
            <w:rStyle w:val="Kpr"/>
            <w:color w:val="244061" w:themeColor="accent1" w:themeShade="80"/>
            <w:sz w:val="20"/>
            <w:szCs w:val="20"/>
            <w:lang w:val="tr-TR"/>
          </w:rPr>
          <w:t>tıklayın</w:t>
        </w:r>
      </w:hyperlink>
      <w:r w:rsidR="00F453DA" w:rsidRPr="00151BA8">
        <w:rPr>
          <w:rStyle w:val="Kpr"/>
          <w:color w:val="244061" w:themeColor="accent1" w:themeShade="80"/>
          <w:sz w:val="20"/>
          <w:szCs w:val="20"/>
          <w:lang w:val="tr-TR"/>
        </w:rPr>
        <w:t>.</w:t>
      </w:r>
    </w:p>
    <w:p w14:paraId="57359756" w14:textId="77777777" w:rsidR="00F453DA" w:rsidRPr="00151BA8" w:rsidRDefault="00AA13E0" w:rsidP="00F453DA">
      <w:pPr>
        <w:pStyle w:val="GvdeMetni"/>
        <w:numPr>
          <w:ilvl w:val="0"/>
          <w:numId w:val="5"/>
        </w:numPr>
        <w:spacing w:before="119"/>
        <w:ind w:right="247"/>
        <w:jc w:val="both"/>
        <w:rPr>
          <w:color w:val="244061" w:themeColor="accent1" w:themeShade="80"/>
          <w:sz w:val="20"/>
          <w:szCs w:val="20"/>
          <w:lang w:val="tr-TR"/>
        </w:rPr>
      </w:pPr>
      <w:r w:rsidRPr="00151BA8">
        <w:rPr>
          <w:b/>
          <w:i/>
          <w:color w:val="244061" w:themeColor="accent1" w:themeShade="80"/>
          <w:sz w:val="20"/>
          <w:szCs w:val="20"/>
          <w:lang w:val="tr-TR"/>
        </w:rPr>
        <w:t xml:space="preserve">Öğrenci Merkezli Öğrenme: </w:t>
      </w:r>
      <w:r w:rsidR="00F453DA" w:rsidRPr="00151BA8">
        <w:rPr>
          <w:color w:val="244061" w:themeColor="accent1" w:themeShade="80"/>
          <w:sz w:val="20"/>
          <w:szCs w:val="20"/>
          <w:lang w:val="tr-TR"/>
        </w:rPr>
        <w:t xml:space="preserve">Bu ders, öğrenci merkezli bir yaklaşımla yürütülecektir. Öğrencilerin derse hazırlıklı gelmeleri, soru sormaları, görüş bildirmeleri ve derse aktif katılmaları beklenir. Ders sürecine ilişkin geri bildirimleriniz önemlidir ve dikkate alınacaktır. </w:t>
      </w:r>
    </w:p>
    <w:p w14:paraId="75752453" w14:textId="77777777" w:rsidR="00F453DA" w:rsidRPr="00151BA8" w:rsidRDefault="00FC77B9" w:rsidP="00F453DA">
      <w:pPr>
        <w:pStyle w:val="GvdeMetni"/>
        <w:numPr>
          <w:ilvl w:val="0"/>
          <w:numId w:val="5"/>
        </w:numPr>
        <w:spacing w:before="119"/>
        <w:ind w:right="247"/>
        <w:jc w:val="both"/>
        <w:rPr>
          <w:color w:val="244061" w:themeColor="accent1" w:themeShade="80"/>
          <w:sz w:val="20"/>
          <w:szCs w:val="20"/>
          <w:lang w:val="tr-TR"/>
        </w:rPr>
      </w:pPr>
      <w:r w:rsidRPr="00151BA8">
        <w:rPr>
          <w:b/>
          <w:i/>
          <w:color w:val="244061" w:themeColor="accent1" w:themeShade="80"/>
          <w:sz w:val="20"/>
          <w:szCs w:val="20"/>
          <w:lang w:val="tr-TR"/>
        </w:rPr>
        <w:t xml:space="preserve">Sözlü ve Yazılı İletişim Etiği: </w:t>
      </w:r>
      <w:r w:rsidR="00F453DA" w:rsidRPr="00151BA8">
        <w:rPr>
          <w:color w:val="244061" w:themeColor="accent1" w:themeShade="80"/>
          <w:sz w:val="20"/>
          <w:szCs w:val="20"/>
          <w:lang w:val="tr-TR"/>
        </w:rPr>
        <w:t>Ders ortamında temel iletişim kurallarına özen göstermeniz beklenir. Irkçı, cinsiyetçi ya da ayrımcı ifadelere yer verilmemelidir. Yazılı iletişimde de aynı etik kurallar geçerlidir. Kopya ve intihal kesinlikle kabul edilmez. Yazılı ödev ve sunumlarda yararlandığınız tüm kaynakları (kitap, makale, internet içeriği vb.) açık şekilde referans vermeniz zorunludur.</w:t>
      </w:r>
    </w:p>
    <w:p w14:paraId="0FF3C576" w14:textId="77777777" w:rsidR="00F453DA" w:rsidRPr="00151BA8" w:rsidRDefault="00F453DA" w:rsidP="00F453DA">
      <w:pPr>
        <w:pStyle w:val="GvdeMetni"/>
        <w:numPr>
          <w:ilvl w:val="0"/>
          <w:numId w:val="5"/>
        </w:numPr>
        <w:spacing w:before="119"/>
        <w:ind w:right="246"/>
        <w:jc w:val="both"/>
        <w:rPr>
          <w:color w:val="244061" w:themeColor="accent1" w:themeShade="80"/>
          <w:sz w:val="20"/>
          <w:szCs w:val="20"/>
          <w:lang w:val="tr-TR"/>
        </w:rPr>
      </w:pPr>
      <w:r w:rsidRPr="00151BA8">
        <w:rPr>
          <w:b/>
          <w:i/>
          <w:color w:val="244061" w:themeColor="accent1" w:themeShade="80"/>
          <w:sz w:val="20"/>
          <w:szCs w:val="20"/>
          <w:lang w:val="tr-TR"/>
        </w:rPr>
        <w:t xml:space="preserve">Ödev Teslimi: </w:t>
      </w:r>
      <w:r w:rsidRPr="00151BA8">
        <w:rPr>
          <w:color w:val="244061" w:themeColor="accent1" w:themeShade="80"/>
          <w:sz w:val="20"/>
          <w:szCs w:val="20"/>
          <w:lang w:val="tr-TR"/>
        </w:rPr>
        <w:t xml:space="preserve">Ödevlerin kapsamı, teslim tarihleri ve değerlendirme ölçütleri </w:t>
      </w:r>
      <w:r w:rsidRPr="00151BA8">
        <w:rPr>
          <w:rStyle w:val="Gl"/>
          <w:color w:val="244061" w:themeColor="accent1" w:themeShade="80"/>
          <w:sz w:val="20"/>
          <w:szCs w:val="20"/>
          <w:lang w:val="tr-TR"/>
        </w:rPr>
        <w:t>ESOGÜ UZEM</w:t>
      </w:r>
      <w:r w:rsidRPr="00151BA8">
        <w:rPr>
          <w:color w:val="244061" w:themeColor="accent1" w:themeShade="80"/>
          <w:sz w:val="20"/>
          <w:szCs w:val="20"/>
          <w:lang w:val="tr-TR"/>
        </w:rPr>
        <w:t xml:space="preserve"> üzerinden paylaşılacaktır. Ödev gönderimi ve değerlendirme süreci yalnızca UZEM sistemi aracılığıyla yürütülecek olup, sistem dışı gönderimler dikkate alınmayacaktır.</w:t>
      </w:r>
    </w:p>
    <w:p w14:paraId="15EAF645" w14:textId="77777777" w:rsidR="00F453DA" w:rsidRPr="00151BA8" w:rsidRDefault="00F453DA" w:rsidP="00F453DA">
      <w:pPr>
        <w:pStyle w:val="GvdeMetni"/>
        <w:numPr>
          <w:ilvl w:val="0"/>
          <w:numId w:val="5"/>
        </w:numPr>
        <w:spacing w:before="119"/>
        <w:ind w:right="246"/>
        <w:jc w:val="both"/>
        <w:rPr>
          <w:b/>
          <w:i/>
          <w:color w:val="244061" w:themeColor="accent1" w:themeShade="80"/>
          <w:sz w:val="20"/>
          <w:szCs w:val="20"/>
          <w:lang w:val="tr-TR"/>
        </w:rPr>
      </w:pPr>
      <w:r w:rsidRPr="00151BA8">
        <w:rPr>
          <w:b/>
          <w:i/>
          <w:color w:val="244061" w:themeColor="accent1" w:themeShade="80"/>
          <w:sz w:val="20"/>
          <w:szCs w:val="20"/>
          <w:lang w:val="tr-TR"/>
        </w:rPr>
        <w:t xml:space="preserve">Geri Bildirim ve İletişim: </w:t>
      </w:r>
      <w:r w:rsidRPr="00151BA8">
        <w:rPr>
          <w:color w:val="244061" w:themeColor="accent1" w:themeShade="80"/>
          <w:sz w:val="20"/>
          <w:szCs w:val="20"/>
          <w:lang w:val="tr-TR"/>
        </w:rPr>
        <w:t>Dersle ilgili her türlü soru ve önerinizi ders sırasında, ders dışı görüşme saatlerinde ya da e-posta yoluyla iletebilirsiniz. Geri bildirimleriniz dersin gelişimi için değerlidir.</w:t>
      </w:r>
    </w:p>
    <w:p w14:paraId="3B7C83EF" w14:textId="05D23B6B" w:rsidR="00FC77B9" w:rsidRPr="0081535E" w:rsidRDefault="00FC77B9" w:rsidP="00AA13E0">
      <w:pPr>
        <w:pStyle w:val="GvdeMetni"/>
        <w:spacing w:before="119"/>
        <w:ind w:left="720" w:right="246"/>
        <w:jc w:val="both"/>
        <w:rPr>
          <w:color w:val="17365D" w:themeColor="text2" w:themeShade="BF"/>
          <w:lang w:val="tr-TR"/>
        </w:rPr>
      </w:pP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63999AE4" w14:textId="29B0C06C" w:rsidR="00942721" w:rsidRDefault="003E0DCF" w:rsidP="00942721">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234DE22F" w14:textId="77777777" w:rsidR="001D1894" w:rsidRPr="00321F12" w:rsidRDefault="001D1894" w:rsidP="00942721">
      <w:pPr>
        <w:pStyle w:val="Balk1"/>
        <w:spacing w:before="74"/>
        <w:rPr>
          <w:noProof/>
          <w:color w:val="17365D" w:themeColor="text2" w:themeShade="BF"/>
          <w:lang w:val="tr-TR"/>
        </w:rPr>
      </w:pPr>
    </w:p>
    <w:tbl>
      <w:tblPr>
        <w:tblStyle w:val="TableNormal1"/>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43"/>
        <w:gridCol w:w="427"/>
        <w:gridCol w:w="2488"/>
        <w:gridCol w:w="1451"/>
        <w:gridCol w:w="2015"/>
        <w:gridCol w:w="2339"/>
      </w:tblGrid>
      <w:tr w:rsidR="009A5A36" w:rsidRPr="00694367" w14:paraId="5E094EB5" w14:textId="7E1B445F" w:rsidTr="00F31962">
        <w:trPr>
          <w:trHeight w:val="397"/>
          <w:jc w:val="center"/>
        </w:trPr>
        <w:tc>
          <w:tcPr>
            <w:tcW w:w="879" w:type="pct"/>
            <w:gridSpan w:val="2"/>
            <w:shd w:val="clear" w:color="auto" w:fill="DAEEF3" w:themeFill="accent5" w:themeFillTint="33"/>
            <w:vAlign w:val="center"/>
          </w:tcPr>
          <w:p w14:paraId="5F700AD9" w14:textId="77777777" w:rsidR="00C06A3F" w:rsidRPr="00694367" w:rsidRDefault="00C06A3F" w:rsidP="00694367">
            <w:pPr>
              <w:spacing w:before="40" w:after="40"/>
              <w:ind w:firstLine="213"/>
              <w:rPr>
                <w:rFonts w:ascii="Garamond" w:hAnsi="Garamond"/>
                <w:b/>
                <w:bCs/>
                <w:color w:val="17365D" w:themeColor="text2" w:themeShade="BF"/>
                <w:sz w:val="18"/>
                <w:szCs w:val="18"/>
                <w:lang w:val="tr-TR"/>
              </w:rPr>
            </w:pPr>
            <w:r w:rsidRPr="00694367">
              <w:rPr>
                <w:rFonts w:ascii="Garamond" w:hAnsi="Garamond"/>
                <w:b/>
                <w:bCs/>
                <w:color w:val="17365D" w:themeColor="text2" w:themeShade="BF"/>
                <w:sz w:val="18"/>
                <w:szCs w:val="18"/>
                <w:lang w:val="tr-TR"/>
              </w:rPr>
              <w:t>Hafta</w:t>
            </w:r>
          </w:p>
        </w:tc>
        <w:tc>
          <w:tcPr>
            <w:tcW w:w="1236" w:type="pct"/>
            <w:shd w:val="clear" w:color="auto" w:fill="DAEEF3" w:themeFill="accent5" w:themeFillTint="33"/>
            <w:vAlign w:val="center"/>
          </w:tcPr>
          <w:p w14:paraId="685D0F34" w14:textId="77777777" w:rsidR="00C06A3F" w:rsidRPr="00694367" w:rsidRDefault="00C06A3F" w:rsidP="00694367">
            <w:pPr>
              <w:spacing w:before="40" w:after="40"/>
              <w:ind w:left="1"/>
              <w:rPr>
                <w:rFonts w:ascii="Garamond" w:hAnsi="Garamond"/>
                <w:b/>
                <w:bCs/>
                <w:color w:val="17365D" w:themeColor="text2" w:themeShade="BF"/>
                <w:sz w:val="18"/>
                <w:szCs w:val="18"/>
                <w:lang w:val="tr-TR"/>
              </w:rPr>
            </w:pPr>
            <w:r w:rsidRPr="00694367">
              <w:rPr>
                <w:rFonts w:ascii="Garamond" w:hAnsi="Garamond"/>
                <w:b/>
                <w:bCs/>
                <w:color w:val="17365D" w:themeColor="text2" w:themeShade="BF"/>
                <w:sz w:val="18"/>
                <w:szCs w:val="18"/>
                <w:lang w:val="tr-TR"/>
              </w:rPr>
              <w:t>Konu Başlığı</w:t>
            </w:r>
          </w:p>
        </w:tc>
        <w:tc>
          <w:tcPr>
            <w:tcW w:w="1722" w:type="pct"/>
            <w:gridSpan w:val="2"/>
            <w:shd w:val="clear" w:color="auto" w:fill="DAEEF3" w:themeFill="accent5" w:themeFillTint="33"/>
            <w:vAlign w:val="center"/>
          </w:tcPr>
          <w:p w14:paraId="551D3F11" w14:textId="1B6DEEE9" w:rsidR="00C06A3F" w:rsidRPr="00694367" w:rsidRDefault="00F95E5F" w:rsidP="00694367">
            <w:pPr>
              <w:spacing w:before="40" w:after="40"/>
              <w:rPr>
                <w:rFonts w:ascii="Garamond" w:hAnsi="Garamond"/>
                <w:b/>
                <w:bCs/>
                <w:color w:val="17365D" w:themeColor="text2" w:themeShade="BF"/>
                <w:sz w:val="18"/>
                <w:szCs w:val="18"/>
                <w:lang w:val="tr-TR"/>
              </w:rPr>
            </w:pPr>
            <w:r w:rsidRPr="00694367">
              <w:rPr>
                <w:rFonts w:ascii="Garamond" w:hAnsi="Garamond"/>
                <w:b/>
                <w:bCs/>
                <w:color w:val="17365D" w:themeColor="text2" w:themeShade="BF"/>
                <w:sz w:val="18"/>
                <w:szCs w:val="18"/>
                <w:lang w:val="tr-TR"/>
              </w:rPr>
              <w:t xml:space="preserve">              </w:t>
            </w:r>
            <w:r w:rsidR="00C06A3F" w:rsidRPr="00694367">
              <w:rPr>
                <w:rFonts w:ascii="Garamond" w:hAnsi="Garamond"/>
                <w:b/>
                <w:bCs/>
                <w:color w:val="17365D" w:themeColor="text2" w:themeShade="BF"/>
                <w:sz w:val="18"/>
                <w:szCs w:val="18"/>
                <w:lang w:val="tr-TR"/>
              </w:rPr>
              <w:t>İlgili Kaynaklar</w:t>
            </w:r>
          </w:p>
        </w:tc>
        <w:tc>
          <w:tcPr>
            <w:tcW w:w="1162" w:type="pct"/>
            <w:shd w:val="clear" w:color="auto" w:fill="DAEEF3" w:themeFill="accent5" w:themeFillTint="33"/>
            <w:vAlign w:val="center"/>
          </w:tcPr>
          <w:p w14:paraId="771AF5E2" w14:textId="79BDEDE7" w:rsidR="00C06A3F" w:rsidRPr="00694367" w:rsidRDefault="00C06A3F" w:rsidP="00694367">
            <w:pPr>
              <w:spacing w:before="40" w:after="40"/>
              <w:ind w:right="217"/>
              <w:jc w:val="right"/>
              <w:rPr>
                <w:rFonts w:ascii="Garamond" w:hAnsi="Garamond"/>
                <w:b/>
                <w:bCs/>
                <w:color w:val="17365D" w:themeColor="text2" w:themeShade="BF"/>
                <w:sz w:val="18"/>
                <w:szCs w:val="18"/>
                <w:lang w:val="tr-TR"/>
              </w:rPr>
            </w:pPr>
            <w:r w:rsidRPr="00694367">
              <w:rPr>
                <w:rFonts w:ascii="Garamond" w:hAnsi="Garamond"/>
                <w:b/>
                <w:bCs/>
                <w:color w:val="17365D" w:themeColor="text2" w:themeShade="BF"/>
                <w:sz w:val="18"/>
                <w:szCs w:val="18"/>
                <w:lang w:val="tr-TR"/>
              </w:rPr>
              <w:t>Ödev/Görev/Okuma</w:t>
            </w:r>
          </w:p>
        </w:tc>
      </w:tr>
      <w:tr w:rsidR="009A5A36" w:rsidRPr="00694367" w14:paraId="1C897702" w14:textId="6057C53A" w:rsidTr="00F31962">
        <w:trPr>
          <w:trHeight w:val="397"/>
          <w:jc w:val="center"/>
        </w:trPr>
        <w:tc>
          <w:tcPr>
            <w:tcW w:w="667" w:type="pct"/>
            <w:vAlign w:val="center"/>
          </w:tcPr>
          <w:p w14:paraId="68F0B7D0" w14:textId="0419EA40" w:rsidR="003D24B3" w:rsidRPr="00694367" w:rsidRDefault="003D24B3" w:rsidP="00694367">
            <w:pPr>
              <w:pStyle w:val="TableParagraph"/>
              <w:numPr>
                <w:ilvl w:val="0"/>
                <w:numId w:val="13"/>
              </w:numPr>
              <w:spacing w:before="40" w:after="40"/>
              <w:ind w:left="349" w:right="91" w:hanging="191"/>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261D664C" w14:textId="7DE1D1F5"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22-26 Eylül</w:t>
            </w:r>
          </w:p>
        </w:tc>
        <w:tc>
          <w:tcPr>
            <w:tcW w:w="1448" w:type="pct"/>
            <w:gridSpan w:val="2"/>
            <w:vAlign w:val="center"/>
          </w:tcPr>
          <w:p w14:paraId="6C525E7D" w14:textId="77777777" w:rsidR="00C15896" w:rsidRPr="00694367" w:rsidRDefault="00C15896" w:rsidP="00694367">
            <w:pPr>
              <w:pStyle w:val="TableParagraph"/>
              <w:spacing w:before="40" w:after="40"/>
              <w:ind w:left="144"/>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Giriş: Ders İçeriği ve İşleyişi</w:t>
            </w:r>
          </w:p>
          <w:p w14:paraId="2EFFCDD5" w14:textId="1BCC0805" w:rsidR="00C15896" w:rsidRPr="00694367" w:rsidRDefault="00C15896"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Dersin amacı, içeriği, işleyişi ve değerlendirme yöntemleri açıkla</w:t>
            </w:r>
            <w:r w:rsidR="00496092" w:rsidRPr="00694367">
              <w:rPr>
                <w:rFonts w:ascii="Garamond" w:hAnsi="Garamond"/>
                <w:color w:val="17365D" w:themeColor="text2" w:themeShade="BF"/>
                <w:sz w:val="14"/>
                <w:szCs w:val="14"/>
                <w:lang w:val="tr-TR"/>
              </w:rPr>
              <w:t>nması</w:t>
            </w:r>
          </w:p>
          <w:p w14:paraId="50EA44B4" w14:textId="3EB93B98" w:rsidR="00C06A3F" w:rsidRPr="00694367" w:rsidRDefault="00C15896" w:rsidP="00694367">
            <w:pPr>
              <w:pStyle w:val="TableParagraph"/>
              <w:spacing w:before="40" w:after="40"/>
              <w:ind w:left="170"/>
              <w:rPr>
                <w:rFonts w:ascii="Garamond" w:hAnsi="Garamond"/>
                <w:i/>
                <w:iCs/>
                <w:color w:val="17365D" w:themeColor="text2" w:themeShade="BF"/>
                <w:sz w:val="14"/>
                <w:szCs w:val="14"/>
                <w:lang w:val="tr-TR"/>
              </w:rPr>
            </w:pPr>
            <w:r w:rsidRPr="00694367">
              <w:rPr>
                <w:rFonts w:ascii="Garamond" w:hAnsi="Garamond"/>
                <w:color w:val="17365D" w:themeColor="text2" w:themeShade="BF"/>
                <w:sz w:val="14"/>
                <w:szCs w:val="14"/>
                <w:lang w:val="tr-TR"/>
              </w:rPr>
              <w:t>Öğrenciler</w:t>
            </w:r>
            <w:r w:rsidR="00DE66C5" w:rsidRPr="00694367">
              <w:rPr>
                <w:rFonts w:ascii="Garamond" w:hAnsi="Garamond"/>
                <w:color w:val="17365D" w:themeColor="text2" w:themeShade="BF"/>
                <w:sz w:val="14"/>
                <w:szCs w:val="14"/>
                <w:lang w:val="tr-TR"/>
              </w:rPr>
              <w:t>in</w:t>
            </w:r>
            <w:r w:rsidRPr="00694367">
              <w:rPr>
                <w:rFonts w:ascii="Garamond" w:hAnsi="Garamond"/>
                <w:color w:val="17365D" w:themeColor="text2" w:themeShade="BF"/>
                <w:sz w:val="14"/>
                <w:szCs w:val="14"/>
                <w:lang w:val="tr-TR"/>
              </w:rPr>
              <w:t xml:space="preserve"> ders sürecine yönelik bireysel beklenti ve sorumluluklarını beli</w:t>
            </w:r>
            <w:r w:rsidR="00496092" w:rsidRPr="00694367">
              <w:rPr>
                <w:rFonts w:ascii="Garamond" w:hAnsi="Garamond"/>
                <w:color w:val="17365D" w:themeColor="text2" w:themeShade="BF"/>
                <w:sz w:val="14"/>
                <w:szCs w:val="14"/>
                <w:lang w:val="tr-TR"/>
              </w:rPr>
              <w:t>rlenmesi</w:t>
            </w:r>
          </w:p>
        </w:tc>
        <w:tc>
          <w:tcPr>
            <w:tcW w:w="1722" w:type="pct"/>
            <w:gridSpan w:val="2"/>
            <w:vAlign w:val="center"/>
          </w:tcPr>
          <w:p w14:paraId="37A731E3" w14:textId="4DE0E45B" w:rsidR="00C06A3F" w:rsidRPr="00694367" w:rsidRDefault="00C15896" w:rsidP="00694367">
            <w:pPr>
              <w:pStyle w:val="ListeParagraf"/>
              <w:numPr>
                <w:ilvl w:val="0"/>
                <w:numId w:val="7"/>
              </w:numPr>
              <w:spacing w:before="40" w:after="4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Ders İzlencesi</w:t>
            </w:r>
          </w:p>
          <w:p w14:paraId="27A54247" w14:textId="28D40109" w:rsidR="00850727" w:rsidRPr="00694367" w:rsidRDefault="00850727" w:rsidP="00694367">
            <w:pPr>
              <w:pStyle w:val="ListeParagraf"/>
              <w:numPr>
                <w:ilvl w:val="0"/>
                <w:numId w:val="7"/>
              </w:numPr>
              <w:spacing w:before="40" w:after="4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Ödev hazırlama yönergesi</w:t>
            </w:r>
          </w:p>
          <w:p w14:paraId="465A9817" w14:textId="0D890BD6" w:rsidR="00850727" w:rsidRPr="00694367" w:rsidRDefault="00850727" w:rsidP="00694367">
            <w:pPr>
              <w:spacing w:before="40" w:after="40"/>
              <w:ind w:left="203"/>
              <w:rPr>
                <w:rFonts w:ascii="Garamond" w:hAnsi="Garamond"/>
                <w:color w:val="17365D" w:themeColor="text2" w:themeShade="BF"/>
                <w:sz w:val="14"/>
                <w:szCs w:val="14"/>
                <w:lang w:val="tr-TR"/>
              </w:rPr>
            </w:pPr>
          </w:p>
        </w:tc>
        <w:tc>
          <w:tcPr>
            <w:tcW w:w="1162" w:type="pct"/>
            <w:vAlign w:val="center"/>
          </w:tcPr>
          <w:p w14:paraId="6B276FDC" w14:textId="77777777" w:rsidR="00C15896" w:rsidRPr="00694367" w:rsidRDefault="00C15896"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“Ders </w:t>
            </w:r>
            <w:proofErr w:type="spellStart"/>
            <w:r w:rsidRPr="00694367">
              <w:rPr>
                <w:rFonts w:ascii="Garamond" w:hAnsi="Garamond"/>
                <w:color w:val="17365D" w:themeColor="text2" w:themeShade="BF"/>
                <w:sz w:val="14"/>
                <w:szCs w:val="14"/>
                <w:lang w:val="tr-TR"/>
              </w:rPr>
              <w:t>İzlencesi”ni</w:t>
            </w:r>
            <w:proofErr w:type="spellEnd"/>
            <w:r w:rsidRPr="00694367">
              <w:rPr>
                <w:rFonts w:ascii="Garamond" w:hAnsi="Garamond"/>
                <w:color w:val="17365D" w:themeColor="text2" w:themeShade="BF"/>
                <w:sz w:val="14"/>
                <w:szCs w:val="14"/>
                <w:lang w:val="tr-TR"/>
              </w:rPr>
              <w:t xml:space="preserve"> inceleyin. </w:t>
            </w:r>
          </w:p>
          <w:p w14:paraId="22363217" w14:textId="105EBD51" w:rsidR="00C06A3F" w:rsidRPr="00694367" w:rsidRDefault="00C15896"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“Bu Dersten Beklentim” başlıklı UZEM 1. Hafta forumuna beklentilerinizi yazın.</w:t>
            </w:r>
          </w:p>
        </w:tc>
      </w:tr>
      <w:tr w:rsidR="009A5A36" w:rsidRPr="00694367" w14:paraId="01754894" w14:textId="142C650A" w:rsidTr="00F31962">
        <w:trPr>
          <w:trHeight w:val="397"/>
          <w:jc w:val="center"/>
        </w:trPr>
        <w:tc>
          <w:tcPr>
            <w:tcW w:w="667" w:type="pct"/>
            <w:vAlign w:val="center"/>
          </w:tcPr>
          <w:p w14:paraId="56F4B069" w14:textId="6E6F20FE" w:rsidR="003D24B3" w:rsidRPr="00694367" w:rsidRDefault="003D24B3"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60A75A98" w14:textId="1DE8D4FC"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29 Eylül-3 Ekim</w:t>
            </w:r>
          </w:p>
        </w:tc>
        <w:tc>
          <w:tcPr>
            <w:tcW w:w="1448" w:type="pct"/>
            <w:gridSpan w:val="2"/>
            <w:vAlign w:val="center"/>
          </w:tcPr>
          <w:p w14:paraId="155796EE" w14:textId="77777777" w:rsidR="00C06A3F" w:rsidRPr="00694367" w:rsidRDefault="00AE004B"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Eğitimin Anlamı: Temel Kavramlar</w:t>
            </w:r>
          </w:p>
          <w:p w14:paraId="2071626C" w14:textId="7C2F0FCC" w:rsidR="003E3DAC" w:rsidRPr="00694367" w:rsidRDefault="003E3DAC"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Öğrencilerin eğitim metaforlarının değerlendirilmesi</w:t>
            </w:r>
          </w:p>
          <w:p w14:paraId="2394918D" w14:textId="12C7204E" w:rsidR="00C15896" w:rsidRPr="00694367" w:rsidRDefault="003E3DAC"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 Öğretim, Öğrenme, Kültür, Bilgi, Değer gibi kavramların birbiriyle ilişkili olarak açıklanması</w:t>
            </w:r>
          </w:p>
          <w:p w14:paraId="27DAD538" w14:textId="06E1780C" w:rsidR="003E3DAC" w:rsidRPr="00694367" w:rsidRDefault="003E3DAC"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Formal, İnformal, Örgün, Yaygın, Sürekli, Uzaktan gibi eğitim türlerinin tanımlanması</w:t>
            </w:r>
          </w:p>
          <w:p w14:paraId="0F4B7561" w14:textId="462CC1F9" w:rsidR="003E3DAC" w:rsidRPr="00694367" w:rsidRDefault="003E3DAC"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Eğitimin amaç ve işlevlerinin tartışılması</w:t>
            </w:r>
          </w:p>
        </w:tc>
        <w:tc>
          <w:tcPr>
            <w:tcW w:w="1722" w:type="pct"/>
            <w:gridSpan w:val="2"/>
            <w:vAlign w:val="center"/>
          </w:tcPr>
          <w:p w14:paraId="0200589A" w14:textId="77777777" w:rsidR="00F95E5F" w:rsidRPr="00694367" w:rsidRDefault="00F95E5F"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Sezgin </w:t>
            </w:r>
            <w:proofErr w:type="spellStart"/>
            <w:r w:rsidRPr="00694367">
              <w:rPr>
                <w:rFonts w:ascii="Garamond" w:hAnsi="Garamond"/>
                <w:color w:val="17365D" w:themeColor="text2" w:themeShade="BF"/>
                <w:sz w:val="14"/>
                <w:szCs w:val="14"/>
                <w:lang w:val="tr-TR"/>
              </w:rPr>
              <w:t>Nartgün</w:t>
            </w:r>
            <w:proofErr w:type="spellEnd"/>
            <w:r w:rsidRPr="00694367">
              <w:rPr>
                <w:rFonts w:ascii="Garamond" w:hAnsi="Garamond"/>
                <w:color w:val="17365D" w:themeColor="text2" w:themeShade="BF"/>
                <w:sz w:val="14"/>
                <w:szCs w:val="14"/>
                <w:lang w:val="tr-TR"/>
              </w:rPr>
              <w:t xml:space="preserve">, Ş. (2023). “Eğitimle İlgili Temel Kavramlar” </w:t>
            </w:r>
            <w:r w:rsidRPr="00694367">
              <w:rPr>
                <w:rFonts w:ascii="Garamond" w:hAnsi="Garamond"/>
                <w:i/>
                <w:iCs/>
                <w:color w:val="17365D" w:themeColor="text2" w:themeShade="BF"/>
                <w:sz w:val="14"/>
                <w:szCs w:val="14"/>
                <w:lang w:val="tr-TR"/>
              </w:rPr>
              <w:t>Eğitime Giriş</w:t>
            </w:r>
            <w:r w:rsidRPr="00694367">
              <w:rPr>
                <w:rFonts w:ascii="Garamond" w:hAnsi="Garamond"/>
                <w:color w:val="17365D" w:themeColor="text2" w:themeShade="BF"/>
                <w:sz w:val="14"/>
                <w:szCs w:val="14"/>
                <w:lang w:val="tr-TR"/>
              </w:rPr>
              <w:t xml:space="preserve"> (Ed. Ümit Dilekçi), </w:t>
            </w:r>
            <w:proofErr w:type="spellStart"/>
            <w:r w:rsidRPr="00694367">
              <w:rPr>
                <w:rFonts w:ascii="Garamond" w:hAnsi="Garamond"/>
                <w:color w:val="17365D" w:themeColor="text2" w:themeShade="BF"/>
                <w:sz w:val="14"/>
                <w:szCs w:val="14"/>
                <w:lang w:val="tr-TR"/>
              </w:rPr>
              <w:t>Pegem</w:t>
            </w:r>
            <w:proofErr w:type="spellEnd"/>
            <w:r w:rsidRPr="00694367">
              <w:rPr>
                <w:rFonts w:ascii="Garamond" w:hAnsi="Garamond"/>
                <w:color w:val="17365D" w:themeColor="text2" w:themeShade="BF"/>
                <w:sz w:val="14"/>
                <w:szCs w:val="14"/>
                <w:lang w:val="tr-TR"/>
              </w:rPr>
              <w:t>, s. 1-23.</w:t>
            </w:r>
          </w:p>
          <w:p w14:paraId="648DCF0A" w14:textId="30F0F365" w:rsidR="00496092" w:rsidRPr="00694367" w:rsidRDefault="00F95E5F"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Balyemez, S. (2019). “Eğit-, Eğitim Kelimelerinin Yapısı ve Türkiye Türkçesine Girme Süreci”, </w:t>
            </w:r>
            <w:r w:rsidRPr="00694367">
              <w:rPr>
                <w:rFonts w:ascii="Garamond" w:hAnsi="Garamond"/>
                <w:i/>
                <w:iCs/>
                <w:color w:val="17365D" w:themeColor="text2" w:themeShade="BF"/>
                <w:sz w:val="14"/>
                <w:szCs w:val="14"/>
                <w:lang w:val="tr-TR"/>
              </w:rPr>
              <w:t>SUTAD</w:t>
            </w:r>
            <w:r w:rsidRPr="00694367">
              <w:rPr>
                <w:rFonts w:ascii="Garamond" w:hAnsi="Garamond"/>
                <w:color w:val="17365D" w:themeColor="text2" w:themeShade="BF"/>
                <w:sz w:val="14"/>
                <w:szCs w:val="14"/>
                <w:lang w:val="tr-TR"/>
              </w:rPr>
              <w:t xml:space="preserve">, 47, 41-52,  </w:t>
            </w:r>
            <w:hyperlink r:id="rId12" w:history="1">
              <w:r w:rsidRPr="00694367">
                <w:rPr>
                  <w:rFonts w:ascii="Garamond" w:hAnsi="Garamond"/>
                  <w:color w:val="17365D" w:themeColor="text2" w:themeShade="BF"/>
                  <w:sz w:val="14"/>
                  <w:szCs w:val="14"/>
                  <w:lang w:val="tr-TR"/>
                </w:rPr>
                <w:t>https://doi.org/10.21563/sutad.855743</w:t>
              </w:r>
            </w:hyperlink>
            <w:r w:rsidR="00694367" w:rsidRPr="00694367">
              <w:rPr>
                <w:rFonts w:ascii="Garamond" w:hAnsi="Garamond"/>
                <w:sz w:val="14"/>
                <w:szCs w:val="14"/>
                <w:lang w:val="tr-TR"/>
              </w:rPr>
              <w:t xml:space="preserve"> </w:t>
            </w:r>
            <w:r w:rsidRPr="00694367">
              <w:rPr>
                <w:rFonts w:ascii="Garamond" w:hAnsi="Garamond"/>
                <w:color w:val="17365D" w:themeColor="text2" w:themeShade="BF"/>
                <w:sz w:val="14"/>
                <w:szCs w:val="14"/>
                <w:lang w:val="tr-TR"/>
              </w:rPr>
              <w:t xml:space="preserve"> </w:t>
            </w:r>
          </w:p>
          <w:p w14:paraId="5CE2BCE3" w14:textId="52C18165" w:rsidR="00C06A3F" w:rsidRPr="00694367" w:rsidRDefault="00F95E5F"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Akyol, C., &amp; Kızıltan, Ö. (2019). “Öğretmen Adaylarının Kültür Kavramına İlişkin Metaforları.” </w:t>
            </w:r>
            <w:r w:rsidRPr="00694367">
              <w:rPr>
                <w:rFonts w:ascii="Garamond" w:hAnsi="Garamond"/>
                <w:i/>
                <w:iCs/>
                <w:color w:val="17365D" w:themeColor="text2" w:themeShade="BF"/>
                <w:sz w:val="14"/>
                <w:szCs w:val="14"/>
                <w:lang w:val="tr-TR"/>
              </w:rPr>
              <w:t>Gazi Üniversitesi Gazi Eğitim Fakültesi Dergisi</w:t>
            </w:r>
            <w:r w:rsidRPr="00694367">
              <w:rPr>
                <w:rFonts w:ascii="Garamond" w:hAnsi="Garamond"/>
                <w:color w:val="17365D" w:themeColor="text2" w:themeShade="BF"/>
                <w:sz w:val="14"/>
                <w:szCs w:val="14"/>
                <w:lang w:val="tr-TR"/>
              </w:rPr>
              <w:t xml:space="preserve">, 39(2), 937-961. </w:t>
            </w:r>
            <w:hyperlink r:id="rId13" w:history="1">
              <w:r w:rsidRPr="00694367">
                <w:rPr>
                  <w:rFonts w:ascii="Garamond" w:hAnsi="Garamond"/>
                  <w:color w:val="17365D" w:themeColor="text2" w:themeShade="BF"/>
                  <w:sz w:val="14"/>
                  <w:szCs w:val="14"/>
                  <w:lang w:val="tr-TR"/>
                </w:rPr>
                <w:t>https://doi.org/10.17152/gefad.441751</w:t>
              </w:r>
            </w:hyperlink>
          </w:p>
        </w:tc>
        <w:tc>
          <w:tcPr>
            <w:tcW w:w="1162" w:type="pct"/>
            <w:vAlign w:val="center"/>
          </w:tcPr>
          <w:p w14:paraId="7AFEA04F" w14:textId="77777777" w:rsidR="002A0F84" w:rsidRPr="00694367" w:rsidRDefault="002A0F84"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UZEM “2. Hafta Ödev” paneline, </w:t>
            </w:r>
            <w:r w:rsidRPr="00694367">
              <w:rPr>
                <w:rFonts w:ascii="Garamond" w:hAnsi="Garamond"/>
                <w:i/>
                <w:iCs/>
                <w:color w:val="17365D" w:themeColor="text2" w:themeShade="BF"/>
                <w:sz w:val="14"/>
                <w:szCs w:val="14"/>
                <w:lang w:val="tr-TR"/>
              </w:rPr>
              <w:t>“Eğitim ... gibidir, çünkü ...”</w:t>
            </w:r>
            <w:r w:rsidRPr="00694367">
              <w:rPr>
                <w:rFonts w:ascii="Garamond" w:hAnsi="Garamond"/>
                <w:color w:val="17365D" w:themeColor="text2" w:themeShade="BF"/>
                <w:sz w:val="14"/>
                <w:szCs w:val="14"/>
                <w:lang w:val="tr-TR"/>
              </w:rPr>
              <w:t xml:space="preserve"> cümlesiyle başlayan ve kavramsal açıklama içeren kısa bir paragraf yazınız.</w:t>
            </w:r>
          </w:p>
          <w:p w14:paraId="692F32A4" w14:textId="5372ED18" w:rsidR="00C06A3F" w:rsidRPr="00694367" w:rsidRDefault="002A0F84"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İkinci hafta için belirtilen kaynakları okuyun.</w:t>
            </w:r>
          </w:p>
          <w:p w14:paraId="062CEB75" w14:textId="32BFFBC1" w:rsidR="002A0F84" w:rsidRPr="00694367" w:rsidRDefault="002A0F84" w:rsidP="00694367">
            <w:pPr>
              <w:pStyle w:val="ListeParagraf"/>
              <w:spacing w:before="40" w:after="40"/>
              <w:ind w:left="422" w:firstLine="0"/>
              <w:rPr>
                <w:rFonts w:ascii="Garamond" w:hAnsi="Garamond"/>
                <w:color w:val="17365D" w:themeColor="text2" w:themeShade="BF"/>
                <w:sz w:val="14"/>
                <w:szCs w:val="14"/>
                <w:lang w:val="tr-TR"/>
              </w:rPr>
            </w:pPr>
          </w:p>
        </w:tc>
      </w:tr>
      <w:tr w:rsidR="009A5A36" w:rsidRPr="00694367" w14:paraId="1C2ADF64" w14:textId="04518B2C" w:rsidTr="00F31962">
        <w:trPr>
          <w:trHeight w:val="397"/>
          <w:jc w:val="center"/>
        </w:trPr>
        <w:tc>
          <w:tcPr>
            <w:tcW w:w="667" w:type="pct"/>
            <w:vAlign w:val="center"/>
          </w:tcPr>
          <w:p w14:paraId="62FA2C07" w14:textId="4EACF0EE" w:rsidR="009514E6" w:rsidRPr="00694367" w:rsidRDefault="009514E6"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0B6E0FC3" w14:textId="6B827190"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6-10 Ekim</w:t>
            </w:r>
          </w:p>
        </w:tc>
        <w:tc>
          <w:tcPr>
            <w:tcW w:w="1448" w:type="pct"/>
            <w:gridSpan w:val="2"/>
            <w:vAlign w:val="center"/>
          </w:tcPr>
          <w:p w14:paraId="407657A0" w14:textId="77777777" w:rsidR="00C06A3F" w:rsidRPr="00694367" w:rsidRDefault="00AE004B"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Felsefi Temeller: İnsan, Bilgi, Değer</w:t>
            </w:r>
          </w:p>
          <w:p w14:paraId="7F978C60" w14:textId="510A7A8C" w:rsidR="00450C46" w:rsidRPr="00694367" w:rsidRDefault="00450C46"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 felsefe ilişkisinin değerlendirilmesi</w:t>
            </w:r>
          </w:p>
          <w:p w14:paraId="27100533" w14:textId="77777777" w:rsidR="00450C46" w:rsidRPr="00694367" w:rsidRDefault="00450C46"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Eğitime yön veren temel felsefi soruların tartışılması</w:t>
            </w:r>
          </w:p>
          <w:p w14:paraId="15D72818" w14:textId="77777777" w:rsidR="00450C46" w:rsidRPr="00694367" w:rsidRDefault="00450C46"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Başlıca eğitim felsefelerinin açıklanması</w:t>
            </w:r>
          </w:p>
          <w:p w14:paraId="185F75F3" w14:textId="22AF75A4" w:rsidR="00450C46" w:rsidRPr="00694367" w:rsidRDefault="00450C46" w:rsidP="00694367">
            <w:pPr>
              <w:pStyle w:val="TableParagraph"/>
              <w:spacing w:before="40" w:after="40"/>
              <w:ind w:left="170"/>
              <w:rPr>
                <w:rFonts w:ascii="Garamond" w:hAnsi="Garamond"/>
                <w:sz w:val="14"/>
                <w:szCs w:val="14"/>
                <w:lang w:val="tr-TR"/>
              </w:rPr>
            </w:pPr>
            <w:r w:rsidRPr="00694367">
              <w:rPr>
                <w:rFonts w:ascii="Garamond" w:hAnsi="Garamond"/>
                <w:color w:val="17365D" w:themeColor="text2" w:themeShade="BF"/>
                <w:sz w:val="14"/>
                <w:szCs w:val="14"/>
                <w:lang w:val="tr-TR"/>
              </w:rPr>
              <w:t>Eleştirel Pedagojinin felsefi temellerinin değerlendirilmesi</w:t>
            </w:r>
          </w:p>
        </w:tc>
        <w:tc>
          <w:tcPr>
            <w:tcW w:w="1722" w:type="pct"/>
            <w:gridSpan w:val="2"/>
            <w:vAlign w:val="center"/>
          </w:tcPr>
          <w:p w14:paraId="0CAB6698" w14:textId="77777777" w:rsidR="003F0A71" w:rsidRPr="00694367" w:rsidRDefault="003F0A71"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Sözer, Y. (2023). “Eğitimin Felsefi Temelleri” </w:t>
            </w:r>
            <w:r w:rsidRPr="00694367">
              <w:rPr>
                <w:rFonts w:ascii="Garamond" w:hAnsi="Garamond"/>
                <w:i/>
                <w:iCs/>
                <w:color w:val="17365D" w:themeColor="text2" w:themeShade="BF"/>
                <w:sz w:val="14"/>
                <w:szCs w:val="14"/>
                <w:lang w:val="tr-TR"/>
              </w:rPr>
              <w:t>Eğitime Giriş</w:t>
            </w:r>
            <w:r w:rsidRPr="00694367">
              <w:rPr>
                <w:rFonts w:ascii="Garamond" w:hAnsi="Garamond"/>
                <w:color w:val="17365D" w:themeColor="text2" w:themeShade="BF"/>
                <w:sz w:val="14"/>
                <w:szCs w:val="14"/>
                <w:lang w:val="tr-TR"/>
              </w:rPr>
              <w:t xml:space="preserve"> (Ed. Ümit Dilekçi), </w:t>
            </w:r>
            <w:proofErr w:type="spellStart"/>
            <w:r w:rsidRPr="00694367">
              <w:rPr>
                <w:rFonts w:ascii="Garamond" w:hAnsi="Garamond"/>
                <w:color w:val="17365D" w:themeColor="text2" w:themeShade="BF"/>
                <w:sz w:val="14"/>
                <w:szCs w:val="14"/>
                <w:lang w:val="tr-TR"/>
              </w:rPr>
              <w:t>Pegem</w:t>
            </w:r>
            <w:proofErr w:type="spellEnd"/>
            <w:r w:rsidRPr="00694367">
              <w:rPr>
                <w:rFonts w:ascii="Garamond" w:hAnsi="Garamond"/>
                <w:color w:val="17365D" w:themeColor="text2" w:themeShade="BF"/>
                <w:sz w:val="14"/>
                <w:szCs w:val="14"/>
                <w:lang w:val="tr-TR"/>
              </w:rPr>
              <w:t>, s. 25-55.</w:t>
            </w:r>
          </w:p>
          <w:p w14:paraId="0C696C89" w14:textId="2940E270" w:rsidR="00450C46" w:rsidRPr="00694367" w:rsidRDefault="00450C46"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Çetin, N., &amp; </w:t>
            </w:r>
            <w:proofErr w:type="spellStart"/>
            <w:r w:rsidRPr="00694367">
              <w:rPr>
                <w:rFonts w:ascii="Garamond" w:hAnsi="Garamond"/>
                <w:color w:val="17365D" w:themeColor="text2" w:themeShade="BF"/>
                <w:sz w:val="14"/>
                <w:szCs w:val="14"/>
                <w:lang w:val="tr-TR"/>
              </w:rPr>
              <w:t>Balanuye</w:t>
            </w:r>
            <w:proofErr w:type="spellEnd"/>
            <w:r w:rsidRPr="00694367">
              <w:rPr>
                <w:rFonts w:ascii="Garamond" w:hAnsi="Garamond"/>
                <w:color w:val="17365D" w:themeColor="text2" w:themeShade="BF"/>
                <w:sz w:val="14"/>
                <w:szCs w:val="14"/>
                <w:lang w:val="tr-TR"/>
              </w:rPr>
              <w:t xml:space="preserve">, Ç. (2015). “Değerler ve Eğitim İlişkisi Üzerine”. </w:t>
            </w:r>
            <w:r w:rsidRPr="00694367">
              <w:rPr>
                <w:rFonts w:ascii="Garamond" w:hAnsi="Garamond"/>
                <w:i/>
                <w:iCs/>
                <w:color w:val="17365D" w:themeColor="text2" w:themeShade="BF"/>
                <w:sz w:val="14"/>
                <w:szCs w:val="14"/>
                <w:lang w:val="tr-TR"/>
              </w:rPr>
              <w:t>Kaygı</w:t>
            </w:r>
            <w:r w:rsidR="00694367" w:rsidRPr="00694367">
              <w:rPr>
                <w:rFonts w:ascii="Garamond" w:hAnsi="Garamond"/>
                <w:i/>
                <w:iCs/>
                <w:color w:val="17365D" w:themeColor="text2" w:themeShade="BF"/>
                <w:sz w:val="14"/>
                <w:szCs w:val="14"/>
                <w:lang w:val="tr-TR"/>
              </w:rPr>
              <w:t xml:space="preserve"> </w:t>
            </w:r>
            <w:r w:rsidRPr="00694367">
              <w:rPr>
                <w:rFonts w:ascii="Garamond" w:hAnsi="Garamond"/>
                <w:color w:val="17365D" w:themeColor="text2" w:themeShade="BF"/>
                <w:sz w:val="14"/>
                <w:szCs w:val="14"/>
                <w:lang w:val="tr-TR"/>
              </w:rPr>
              <w:t>(24), 191-203. https://doi.org/10.20981/kuufefd.03311</w:t>
            </w:r>
          </w:p>
          <w:p w14:paraId="50001F72" w14:textId="2259FD98" w:rsidR="00425947" w:rsidRPr="00694367" w:rsidRDefault="00425947"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Sözer, M. A., &amp; Sel, B. (2015). </w:t>
            </w:r>
            <w:r w:rsidR="00450C46" w:rsidRPr="00694367">
              <w:rPr>
                <w:rFonts w:ascii="Garamond" w:hAnsi="Garamond"/>
                <w:color w:val="17365D" w:themeColor="text2" w:themeShade="BF"/>
                <w:sz w:val="14"/>
                <w:szCs w:val="14"/>
                <w:lang w:val="tr-TR"/>
              </w:rPr>
              <w:t>“John Dewey’in Görüşlerinin Ontolojik ve Epistemolojik Temelde İrdelenmesi”</w:t>
            </w:r>
            <w:r w:rsidRPr="00694367">
              <w:rPr>
                <w:rFonts w:ascii="Garamond" w:hAnsi="Garamond"/>
                <w:color w:val="17365D" w:themeColor="text2" w:themeShade="BF"/>
                <w:sz w:val="14"/>
                <w:szCs w:val="14"/>
                <w:lang w:val="tr-TR"/>
              </w:rPr>
              <w:t xml:space="preserve">. </w:t>
            </w:r>
            <w:r w:rsidRPr="00694367">
              <w:rPr>
                <w:rFonts w:ascii="Garamond" w:hAnsi="Garamond"/>
                <w:i/>
                <w:iCs/>
                <w:color w:val="17365D" w:themeColor="text2" w:themeShade="BF"/>
                <w:sz w:val="14"/>
                <w:szCs w:val="14"/>
                <w:lang w:val="tr-TR"/>
              </w:rPr>
              <w:t>Ahi Evran Üniversitesi Kırşehir Eğitim Fakültesi Dergisi</w:t>
            </w:r>
            <w:r w:rsidRPr="00694367">
              <w:rPr>
                <w:rFonts w:ascii="Garamond" w:hAnsi="Garamond"/>
                <w:color w:val="17365D" w:themeColor="text2" w:themeShade="BF"/>
                <w:sz w:val="14"/>
                <w:szCs w:val="14"/>
                <w:lang w:val="tr-TR"/>
              </w:rPr>
              <w:t>, 16(3), 313-327.</w:t>
            </w:r>
          </w:p>
          <w:p w14:paraId="31837BA3" w14:textId="01EF2F8F" w:rsidR="00C06A3F" w:rsidRPr="00694367" w:rsidRDefault="003F0A71"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Aydın, M. &amp;</w:t>
            </w:r>
            <w:proofErr w:type="spellStart"/>
            <w:r w:rsidRPr="00694367">
              <w:rPr>
                <w:rFonts w:ascii="Garamond" w:hAnsi="Garamond"/>
                <w:color w:val="17365D" w:themeColor="text2" w:themeShade="BF"/>
                <w:sz w:val="14"/>
                <w:szCs w:val="14"/>
                <w:lang w:val="tr-TR"/>
              </w:rPr>
              <w:t>Akto</w:t>
            </w:r>
            <w:proofErr w:type="spellEnd"/>
            <w:r w:rsidRPr="00694367">
              <w:rPr>
                <w:rFonts w:ascii="Garamond" w:hAnsi="Garamond"/>
                <w:color w:val="17365D" w:themeColor="text2" w:themeShade="BF"/>
                <w:sz w:val="14"/>
                <w:szCs w:val="14"/>
                <w:lang w:val="tr-TR"/>
              </w:rPr>
              <w:t>, A.</w:t>
            </w:r>
            <w:r w:rsidR="00425947" w:rsidRPr="00694367">
              <w:rPr>
                <w:rFonts w:ascii="Garamond" w:hAnsi="Garamond"/>
                <w:color w:val="17365D" w:themeColor="text2" w:themeShade="BF"/>
                <w:sz w:val="14"/>
                <w:szCs w:val="14"/>
                <w:lang w:val="tr-TR"/>
              </w:rPr>
              <w:t xml:space="preserve"> (2021)</w:t>
            </w:r>
            <w:r w:rsidRPr="00694367">
              <w:rPr>
                <w:rFonts w:ascii="Garamond" w:hAnsi="Garamond"/>
                <w:color w:val="17365D" w:themeColor="text2" w:themeShade="BF"/>
                <w:sz w:val="14"/>
                <w:szCs w:val="14"/>
                <w:lang w:val="tr-TR"/>
              </w:rPr>
              <w:t xml:space="preserve"> “</w:t>
            </w:r>
            <w:proofErr w:type="spellStart"/>
            <w:r w:rsidR="00425947" w:rsidRPr="00694367">
              <w:rPr>
                <w:rFonts w:ascii="Garamond" w:hAnsi="Garamond"/>
                <w:color w:val="17365D" w:themeColor="text2" w:themeShade="BF"/>
                <w:sz w:val="14"/>
                <w:szCs w:val="14"/>
                <w:lang w:val="tr-TR"/>
              </w:rPr>
              <w:t>Paulo</w:t>
            </w:r>
            <w:proofErr w:type="spellEnd"/>
            <w:r w:rsidR="00425947" w:rsidRPr="00694367">
              <w:rPr>
                <w:rFonts w:ascii="Garamond" w:hAnsi="Garamond"/>
                <w:color w:val="17365D" w:themeColor="text2" w:themeShade="BF"/>
                <w:sz w:val="14"/>
                <w:szCs w:val="14"/>
                <w:lang w:val="tr-TR"/>
              </w:rPr>
              <w:t xml:space="preserve"> </w:t>
            </w:r>
            <w:proofErr w:type="spellStart"/>
            <w:r w:rsidR="00425947" w:rsidRPr="00694367">
              <w:rPr>
                <w:rFonts w:ascii="Garamond" w:hAnsi="Garamond"/>
                <w:color w:val="17365D" w:themeColor="text2" w:themeShade="BF"/>
                <w:sz w:val="14"/>
                <w:szCs w:val="14"/>
                <w:lang w:val="tr-TR"/>
              </w:rPr>
              <w:t>Freire</w:t>
            </w:r>
            <w:proofErr w:type="spellEnd"/>
            <w:r w:rsidR="00425947" w:rsidRPr="00694367">
              <w:rPr>
                <w:rFonts w:ascii="Garamond" w:hAnsi="Garamond"/>
                <w:color w:val="17365D" w:themeColor="text2" w:themeShade="BF"/>
                <w:sz w:val="14"/>
                <w:szCs w:val="14"/>
                <w:lang w:val="tr-TR"/>
              </w:rPr>
              <w:t xml:space="preserve"> ve Eğitim Felsefesi</w:t>
            </w:r>
            <w:r w:rsidRPr="00694367">
              <w:rPr>
                <w:rFonts w:ascii="Garamond" w:hAnsi="Garamond"/>
                <w:color w:val="17365D" w:themeColor="text2" w:themeShade="BF"/>
                <w:sz w:val="14"/>
                <w:szCs w:val="14"/>
                <w:lang w:val="tr-TR"/>
              </w:rPr>
              <w:t xml:space="preserve">”. </w:t>
            </w:r>
            <w:r w:rsidRPr="00694367">
              <w:rPr>
                <w:rFonts w:ascii="Garamond" w:hAnsi="Garamond"/>
                <w:i/>
                <w:iCs/>
                <w:color w:val="17365D" w:themeColor="text2" w:themeShade="BF"/>
                <w:sz w:val="14"/>
                <w:szCs w:val="14"/>
                <w:lang w:val="tr-TR"/>
              </w:rPr>
              <w:t xml:space="preserve">Şarkiyat </w:t>
            </w:r>
            <w:r w:rsidRPr="00694367">
              <w:rPr>
                <w:rFonts w:ascii="Garamond" w:hAnsi="Garamond"/>
                <w:color w:val="17365D" w:themeColor="text2" w:themeShade="BF"/>
                <w:sz w:val="14"/>
                <w:szCs w:val="14"/>
                <w:lang w:val="tr-TR"/>
              </w:rPr>
              <w:t>13/3</w:t>
            </w:r>
            <w:r w:rsidR="00425947" w:rsidRPr="00694367">
              <w:rPr>
                <w:rFonts w:ascii="Garamond" w:hAnsi="Garamond"/>
                <w:color w:val="17365D" w:themeColor="text2" w:themeShade="BF"/>
                <w:sz w:val="14"/>
                <w:szCs w:val="14"/>
                <w:lang w:val="tr-TR"/>
              </w:rPr>
              <w:t xml:space="preserve">, </w:t>
            </w:r>
            <w:r w:rsidRPr="00694367">
              <w:rPr>
                <w:rFonts w:ascii="Garamond" w:hAnsi="Garamond"/>
                <w:color w:val="17365D" w:themeColor="text2" w:themeShade="BF"/>
                <w:sz w:val="14"/>
                <w:szCs w:val="14"/>
                <w:lang w:val="tr-TR"/>
              </w:rPr>
              <w:t>1176-1191. https://doi.org/10.26791/sarkiat.1037987.</w:t>
            </w:r>
          </w:p>
        </w:tc>
        <w:tc>
          <w:tcPr>
            <w:tcW w:w="1162" w:type="pct"/>
            <w:vAlign w:val="center"/>
          </w:tcPr>
          <w:p w14:paraId="26989BBA" w14:textId="6F5AEA59" w:rsidR="003F0A71" w:rsidRPr="00694367" w:rsidRDefault="003F0A71"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UZEM 3. Hafta Forum paneline aşağıdaki soruya dayalı kısa bir yansıma yazısı hazırlayınız:</w:t>
            </w:r>
          </w:p>
          <w:p w14:paraId="479AEF9C" w14:textId="77777777" w:rsidR="003F0A71" w:rsidRPr="00694367" w:rsidRDefault="003F0A71" w:rsidP="00694367">
            <w:pPr>
              <w:pStyle w:val="ListeParagraf"/>
              <w:spacing w:before="40" w:after="40"/>
              <w:ind w:left="422" w:firstLine="0"/>
              <w:rPr>
                <w:rFonts w:ascii="Garamond" w:hAnsi="Garamond"/>
                <w:i/>
                <w:iCs/>
                <w:color w:val="17365D" w:themeColor="text2" w:themeShade="BF"/>
                <w:sz w:val="14"/>
                <w:szCs w:val="14"/>
                <w:lang w:val="tr-TR"/>
              </w:rPr>
            </w:pPr>
            <w:r w:rsidRPr="00694367">
              <w:rPr>
                <w:rFonts w:ascii="Garamond" w:hAnsi="Garamond"/>
                <w:i/>
                <w:iCs/>
                <w:color w:val="17365D" w:themeColor="text2" w:themeShade="BF"/>
                <w:sz w:val="14"/>
                <w:szCs w:val="14"/>
                <w:lang w:val="tr-TR"/>
              </w:rPr>
              <w:t>“Hayatınızın merkezinde olduğunu düşündüğünüz temel soru, sorun ya da merak ne? Eğitim bu konuya nasıl katkı sağlayabilir ya da nasıl müdahil olabilir?”</w:t>
            </w:r>
          </w:p>
          <w:p w14:paraId="4754DC25" w14:textId="4D67D638" w:rsidR="00C06A3F" w:rsidRPr="00694367" w:rsidRDefault="003F0A71" w:rsidP="00694367">
            <w:pPr>
              <w:pStyle w:val="ListeParagraf"/>
              <w:numPr>
                <w:ilvl w:val="0"/>
                <w:numId w:val="7"/>
              </w:numPr>
              <w:spacing w:before="40" w:after="40"/>
              <w:ind w:left="424" w:hanging="141"/>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Üçüncü hafta için belirtilen kaynakları okuyun.</w:t>
            </w:r>
          </w:p>
        </w:tc>
      </w:tr>
      <w:tr w:rsidR="009A5A36" w:rsidRPr="00694367" w14:paraId="2C18550C" w14:textId="1D8E4405" w:rsidTr="00F31962">
        <w:trPr>
          <w:trHeight w:val="397"/>
          <w:jc w:val="center"/>
        </w:trPr>
        <w:tc>
          <w:tcPr>
            <w:tcW w:w="667" w:type="pct"/>
            <w:vAlign w:val="center"/>
          </w:tcPr>
          <w:p w14:paraId="28C3777F" w14:textId="0BB8234D" w:rsidR="009514E6" w:rsidRPr="00694367" w:rsidRDefault="009514E6"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33C8BFE1" w14:textId="4C2BFD72"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13-17 Ekim</w:t>
            </w:r>
          </w:p>
        </w:tc>
        <w:tc>
          <w:tcPr>
            <w:tcW w:w="1448" w:type="pct"/>
            <w:gridSpan w:val="2"/>
            <w:vAlign w:val="center"/>
          </w:tcPr>
          <w:p w14:paraId="4264EA7F" w14:textId="77777777" w:rsidR="009860D2" w:rsidRPr="00694367" w:rsidRDefault="009860D2"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 xml:space="preserve">Tarihsel Gelişim: Eğitimin Evrimi </w:t>
            </w:r>
          </w:p>
          <w:p w14:paraId="3484F0F0"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 tarihine farklı bakış açıları değerlendirilmesi</w:t>
            </w:r>
          </w:p>
          <w:p w14:paraId="6B1C091E"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Antik dönem uygarlıklarında eğitimin temel özelliklerinin açıklanması</w:t>
            </w:r>
          </w:p>
          <w:p w14:paraId="2D96AD40"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Orta Çağ’da eğitim ve bilgi otoritesinin tartışılması</w:t>
            </w:r>
          </w:p>
          <w:p w14:paraId="64F9F3F0" w14:textId="08813291"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Modern dönemde eğitimin dönüşümünün analiz edilmesi</w:t>
            </w:r>
          </w:p>
          <w:p w14:paraId="094C2F71" w14:textId="77777777" w:rsidR="009860D2" w:rsidRPr="00694367" w:rsidRDefault="009860D2" w:rsidP="00694367">
            <w:pPr>
              <w:pStyle w:val="TableParagraph"/>
              <w:spacing w:before="40" w:after="40"/>
              <w:ind w:left="170"/>
              <w:rPr>
                <w:rFonts w:ascii="Garamond" w:hAnsi="Garamond"/>
                <w:b/>
                <w:bCs/>
                <w:color w:val="17365D" w:themeColor="text2" w:themeShade="BF"/>
                <w:sz w:val="14"/>
                <w:szCs w:val="14"/>
                <w:lang w:val="tr-TR"/>
              </w:rPr>
            </w:pPr>
          </w:p>
          <w:p w14:paraId="3775F3F1" w14:textId="21D1793B" w:rsidR="00555C05" w:rsidRPr="00694367" w:rsidRDefault="00555C05" w:rsidP="00694367">
            <w:pPr>
              <w:pStyle w:val="TableParagraph"/>
              <w:spacing w:before="40" w:after="40"/>
              <w:ind w:left="170"/>
              <w:rPr>
                <w:rFonts w:ascii="Garamond" w:hAnsi="Garamond"/>
                <w:sz w:val="14"/>
                <w:szCs w:val="14"/>
                <w:lang w:val="tr-TR"/>
              </w:rPr>
            </w:pPr>
            <w:r w:rsidRPr="00694367">
              <w:rPr>
                <w:rFonts w:ascii="Garamond" w:hAnsi="Garamond"/>
                <w:sz w:val="14"/>
                <w:szCs w:val="14"/>
                <w:lang w:val="tr-TR"/>
              </w:rPr>
              <w:t xml:space="preserve"> </w:t>
            </w:r>
          </w:p>
        </w:tc>
        <w:tc>
          <w:tcPr>
            <w:tcW w:w="1722" w:type="pct"/>
            <w:gridSpan w:val="2"/>
            <w:vAlign w:val="center"/>
          </w:tcPr>
          <w:p w14:paraId="34ABD3C1"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Ergün, E. (2023). “Eğitimin Tarihi Temelleri” Eğitime Giriş (Ed. Ümit Dilekçi), </w:t>
            </w:r>
            <w:proofErr w:type="spellStart"/>
            <w:r w:rsidRPr="00694367">
              <w:rPr>
                <w:rFonts w:ascii="Garamond" w:hAnsi="Garamond"/>
                <w:color w:val="17365D" w:themeColor="text2" w:themeShade="BF"/>
                <w:sz w:val="14"/>
                <w:szCs w:val="14"/>
                <w:lang w:val="tr-TR"/>
              </w:rPr>
              <w:t>Pegem</w:t>
            </w:r>
            <w:proofErr w:type="spellEnd"/>
            <w:r w:rsidRPr="00694367">
              <w:rPr>
                <w:rFonts w:ascii="Garamond" w:hAnsi="Garamond"/>
                <w:color w:val="17365D" w:themeColor="text2" w:themeShade="BF"/>
                <w:sz w:val="14"/>
                <w:szCs w:val="14"/>
                <w:lang w:val="tr-TR"/>
              </w:rPr>
              <w:t>, s. 81-118.</w:t>
            </w:r>
          </w:p>
          <w:p w14:paraId="3EE75174"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Bağdatlı Çam, F. (2016). Eğitim Sisteminin Ortaya Çıkışı ve Antik Yunan Eğitim Anlayışının Temelleri. </w:t>
            </w:r>
            <w:r w:rsidRPr="00694367">
              <w:rPr>
                <w:rFonts w:ascii="Garamond" w:hAnsi="Garamond"/>
                <w:i/>
                <w:iCs/>
                <w:color w:val="17365D" w:themeColor="text2" w:themeShade="BF"/>
                <w:sz w:val="14"/>
                <w:szCs w:val="14"/>
                <w:lang w:val="tr-TR"/>
              </w:rPr>
              <w:t xml:space="preserve">Bartın </w:t>
            </w:r>
            <w:proofErr w:type="spellStart"/>
            <w:r w:rsidRPr="00694367">
              <w:rPr>
                <w:rFonts w:ascii="Garamond" w:hAnsi="Garamond"/>
                <w:i/>
                <w:iCs/>
                <w:color w:val="17365D" w:themeColor="text2" w:themeShade="BF"/>
                <w:sz w:val="14"/>
                <w:szCs w:val="14"/>
                <w:lang w:val="tr-TR"/>
              </w:rPr>
              <w:t>University</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Journal</w:t>
            </w:r>
            <w:proofErr w:type="spellEnd"/>
            <w:r w:rsidRPr="00694367">
              <w:rPr>
                <w:rFonts w:ascii="Garamond" w:hAnsi="Garamond"/>
                <w:i/>
                <w:iCs/>
                <w:color w:val="17365D" w:themeColor="text2" w:themeShade="BF"/>
                <w:sz w:val="14"/>
                <w:szCs w:val="14"/>
                <w:lang w:val="tr-TR"/>
              </w:rPr>
              <w:t xml:space="preserve"> of </w:t>
            </w:r>
            <w:proofErr w:type="spellStart"/>
            <w:r w:rsidRPr="00694367">
              <w:rPr>
                <w:rFonts w:ascii="Garamond" w:hAnsi="Garamond"/>
                <w:i/>
                <w:iCs/>
                <w:color w:val="17365D" w:themeColor="text2" w:themeShade="BF"/>
                <w:sz w:val="14"/>
                <w:szCs w:val="14"/>
                <w:lang w:val="tr-TR"/>
              </w:rPr>
              <w:t>Faculty</w:t>
            </w:r>
            <w:proofErr w:type="spellEnd"/>
            <w:r w:rsidRPr="00694367">
              <w:rPr>
                <w:rFonts w:ascii="Garamond" w:hAnsi="Garamond"/>
                <w:i/>
                <w:iCs/>
                <w:color w:val="17365D" w:themeColor="text2" w:themeShade="BF"/>
                <w:sz w:val="14"/>
                <w:szCs w:val="14"/>
                <w:lang w:val="tr-TR"/>
              </w:rPr>
              <w:t xml:space="preserve"> of </w:t>
            </w:r>
            <w:proofErr w:type="spellStart"/>
            <w:r w:rsidRPr="00694367">
              <w:rPr>
                <w:rFonts w:ascii="Garamond" w:hAnsi="Garamond"/>
                <w:i/>
                <w:iCs/>
                <w:color w:val="17365D" w:themeColor="text2" w:themeShade="BF"/>
                <w:sz w:val="14"/>
                <w:szCs w:val="14"/>
                <w:lang w:val="tr-TR"/>
              </w:rPr>
              <w:t>Education</w:t>
            </w:r>
            <w:proofErr w:type="spellEnd"/>
            <w:r w:rsidRPr="00694367">
              <w:rPr>
                <w:rFonts w:ascii="Garamond" w:hAnsi="Garamond"/>
                <w:color w:val="17365D" w:themeColor="text2" w:themeShade="BF"/>
                <w:sz w:val="14"/>
                <w:szCs w:val="14"/>
                <w:lang w:val="tr-TR"/>
              </w:rPr>
              <w:t>, 5(2), 629-643.</w:t>
            </w:r>
          </w:p>
          <w:p w14:paraId="4B2CADC6"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Çığır </w:t>
            </w:r>
            <w:proofErr w:type="spellStart"/>
            <w:r w:rsidRPr="00694367">
              <w:rPr>
                <w:rFonts w:ascii="Garamond" w:hAnsi="Garamond"/>
                <w:color w:val="17365D" w:themeColor="text2" w:themeShade="BF"/>
                <w:sz w:val="14"/>
                <w:szCs w:val="14"/>
                <w:lang w:val="tr-TR"/>
              </w:rPr>
              <w:t>Dikyol</w:t>
            </w:r>
            <w:proofErr w:type="spellEnd"/>
            <w:r w:rsidRPr="00694367">
              <w:rPr>
                <w:rFonts w:ascii="Garamond" w:hAnsi="Garamond"/>
                <w:color w:val="17365D" w:themeColor="text2" w:themeShade="BF"/>
                <w:sz w:val="14"/>
                <w:szCs w:val="14"/>
                <w:lang w:val="tr-TR"/>
              </w:rPr>
              <w:t xml:space="preserve">, D. (2021). Antik Roma’da Bir Statü Göstergesi Olarak Eğitim. </w:t>
            </w:r>
            <w:r w:rsidRPr="00694367">
              <w:rPr>
                <w:rFonts w:ascii="Garamond" w:hAnsi="Garamond"/>
                <w:i/>
                <w:iCs/>
                <w:color w:val="17365D" w:themeColor="text2" w:themeShade="BF"/>
                <w:sz w:val="14"/>
                <w:szCs w:val="14"/>
                <w:lang w:val="tr-TR"/>
              </w:rPr>
              <w:t>Dokuz Eylül Üniversitesi Sosyal Bilimler Enstitüsü Dergisi</w:t>
            </w:r>
            <w:r w:rsidRPr="00694367">
              <w:rPr>
                <w:rFonts w:ascii="Garamond" w:hAnsi="Garamond"/>
                <w:color w:val="17365D" w:themeColor="text2" w:themeShade="BF"/>
                <w:sz w:val="14"/>
                <w:szCs w:val="14"/>
                <w:lang w:val="tr-TR"/>
              </w:rPr>
              <w:t xml:space="preserve">, 23(3), 1025-1051. </w:t>
            </w:r>
            <w:hyperlink r:id="rId14" w:history="1">
              <w:r w:rsidRPr="00694367">
                <w:rPr>
                  <w:rFonts w:ascii="Garamond" w:hAnsi="Garamond"/>
                  <w:color w:val="17365D" w:themeColor="text2" w:themeShade="BF"/>
                  <w:sz w:val="14"/>
                  <w:szCs w:val="14"/>
                  <w:lang w:val="tr-TR"/>
                </w:rPr>
                <w:t>https://doi.org/10.16953/deusosbil.857266</w:t>
              </w:r>
            </w:hyperlink>
          </w:p>
          <w:p w14:paraId="431C3489" w14:textId="2DC6BB92" w:rsidR="00377CAE"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proofErr w:type="spellStart"/>
            <w:r w:rsidRPr="00694367">
              <w:rPr>
                <w:rFonts w:ascii="Garamond" w:hAnsi="Garamond"/>
                <w:color w:val="17365D" w:themeColor="text2" w:themeShade="BF"/>
                <w:sz w:val="14"/>
                <w:szCs w:val="14"/>
                <w:lang w:val="tr-TR"/>
              </w:rPr>
              <w:t>Gökenç</w:t>
            </w:r>
            <w:proofErr w:type="spellEnd"/>
            <w:r w:rsidRPr="00694367">
              <w:rPr>
                <w:rFonts w:ascii="Garamond" w:hAnsi="Garamond"/>
                <w:color w:val="17365D" w:themeColor="text2" w:themeShade="BF"/>
                <w:sz w:val="14"/>
                <w:szCs w:val="14"/>
                <w:lang w:val="tr-TR"/>
              </w:rPr>
              <w:t xml:space="preserve"> </w:t>
            </w:r>
            <w:proofErr w:type="spellStart"/>
            <w:r w:rsidRPr="00694367">
              <w:rPr>
                <w:rFonts w:ascii="Garamond" w:hAnsi="Garamond"/>
                <w:color w:val="17365D" w:themeColor="text2" w:themeShade="BF"/>
                <w:sz w:val="14"/>
                <w:szCs w:val="14"/>
                <w:lang w:val="tr-TR"/>
              </w:rPr>
              <w:t>Gülez</w:t>
            </w:r>
            <w:proofErr w:type="spellEnd"/>
            <w:r w:rsidRPr="00694367">
              <w:rPr>
                <w:rFonts w:ascii="Garamond" w:hAnsi="Garamond"/>
                <w:color w:val="17365D" w:themeColor="text2" w:themeShade="BF"/>
                <w:sz w:val="14"/>
                <w:szCs w:val="14"/>
                <w:lang w:val="tr-TR"/>
              </w:rPr>
              <w:t xml:space="preserve">, S. (2023). Modern Çin Eğitim Sisteminde Geleneksel İzler: </w:t>
            </w:r>
            <w:proofErr w:type="spellStart"/>
            <w:r w:rsidRPr="00694367">
              <w:rPr>
                <w:rFonts w:ascii="Garamond" w:hAnsi="Garamond"/>
                <w:color w:val="17365D" w:themeColor="text2" w:themeShade="BF"/>
                <w:sz w:val="14"/>
                <w:szCs w:val="14"/>
                <w:lang w:val="tr-TR"/>
              </w:rPr>
              <w:t>Konfuçyüsçü</w:t>
            </w:r>
            <w:proofErr w:type="spellEnd"/>
            <w:r w:rsidRPr="00694367">
              <w:rPr>
                <w:rFonts w:ascii="Garamond" w:hAnsi="Garamond"/>
                <w:color w:val="17365D" w:themeColor="text2" w:themeShade="BF"/>
                <w:sz w:val="14"/>
                <w:szCs w:val="14"/>
                <w:lang w:val="tr-TR"/>
              </w:rPr>
              <w:t xml:space="preserve"> Eğitimin Yeniden Canlanması. </w:t>
            </w:r>
            <w:r w:rsidRPr="00694367">
              <w:rPr>
                <w:rFonts w:ascii="Garamond" w:hAnsi="Garamond"/>
                <w:i/>
                <w:iCs/>
                <w:color w:val="17365D" w:themeColor="text2" w:themeShade="BF"/>
                <w:sz w:val="14"/>
                <w:szCs w:val="14"/>
                <w:lang w:val="tr-TR"/>
              </w:rPr>
              <w:t>Çukurova Üniversitesi Sosyal Bilimler Enstitüsü Dergisi</w:t>
            </w:r>
            <w:r w:rsidRPr="00694367">
              <w:rPr>
                <w:rFonts w:ascii="Garamond" w:hAnsi="Garamond"/>
                <w:color w:val="17365D" w:themeColor="text2" w:themeShade="BF"/>
                <w:sz w:val="14"/>
                <w:szCs w:val="14"/>
                <w:lang w:val="tr-TR"/>
              </w:rPr>
              <w:t xml:space="preserve">, 32(1), 313-327. </w:t>
            </w:r>
            <w:hyperlink r:id="rId15" w:history="1">
              <w:r w:rsidRPr="00694367">
                <w:rPr>
                  <w:rFonts w:ascii="Garamond" w:hAnsi="Garamond"/>
                  <w:color w:val="17365D" w:themeColor="text2" w:themeShade="BF"/>
                  <w:sz w:val="14"/>
                  <w:szCs w:val="14"/>
                  <w:lang w:val="tr-TR"/>
                </w:rPr>
                <w:t>https://doi.org/10.35379/cusosbil.1259073</w:t>
              </w:r>
            </w:hyperlink>
          </w:p>
        </w:tc>
        <w:tc>
          <w:tcPr>
            <w:tcW w:w="1162" w:type="pct"/>
            <w:vAlign w:val="center"/>
          </w:tcPr>
          <w:p w14:paraId="21755C4E" w14:textId="6BC3F0B0" w:rsidR="009860D2" w:rsidRPr="00694367" w:rsidRDefault="009860D2"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 Tarihinde Kız Çocukları” başlıklı UZEM 4. Hafta Forum paneline aşağıdaki soruya ilişkin düşüncelerinizi yazın:</w:t>
            </w:r>
          </w:p>
          <w:p w14:paraId="2E62DDAD" w14:textId="77777777" w:rsidR="009860D2" w:rsidRPr="00694367" w:rsidRDefault="009860D2" w:rsidP="00694367">
            <w:pPr>
              <w:pStyle w:val="ListeParagraf"/>
              <w:spacing w:before="40" w:after="40"/>
              <w:ind w:left="422" w:firstLine="0"/>
              <w:rPr>
                <w:rFonts w:ascii="Garamond" w:hAnsi="Garamond"/>
                <w:i/>
                <w:iCs/>
                <w:color w:val="17365D" w:themeColor="text2" w:themeShade="BF"/>
                <w:sz w:val="14"/>
                <w:szCs w:val="14"/>
                <w:lang w:val="tr-TR"/>
              </w:rPr>
            </w:pPr>
            <w:r w:rsidRPr="00694367">
              <w:rPr>
                <w:rFonts w:ascii="Garamond" w:hAnsi="Garamond"/>
                <w:i/>
                <w:iCs/>
                <w:color w:val="17365D" w:themeColor="text2" w:themeShade="BF"/>
                <w:sz w:val="14"/>
                <w:szCs w:val="14"/>
                <w:lang w:val="tr-TR"/>
              </w:rPr>
              <w:t>“Geçmişten günümüze, kız çocuklarının eğitimi ile ilgili yapılan tercihler bugünün toplumlarında ne gibi etkiler yaratmış olabilir?”</w:t>
            </w:r>
          </w:p>
          <w:p w14:paraId="75D43FB7" w14:textId="6AA35DA7" w:rsidR="00C06A3F" w:rsidRPr="00694367" w:rsidRDefault="009860D2"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Dördüncü hafta için belirtilen kaynakları okuyun</w:t>
            </w:r>
          </w:p>
        </w:tc>
      </w:tr>
      <w:tr w:rsidR="009A5A36" w:rsidRPr="00694367" w14:paraId="3144CD28" w14:textId="6A9D4FC1" w:rsidTr="00F31962">
        <w:trPr>
          <w:trHeight w:val="397"/>
          <w:jc w:val="center"/>
        </w:trPr>
        <w:tc>
          <w:tcPr>
            <w:tcW w:w="667" w:type="pct"/>
            <w:vAlign w:val="center"/>
          </w:tcPr>
          <w:p w14:paraId="44960384" w14:textId="083ABE8D" w:rsidR="009514E6" w:rsidRPr="00694367" w:rsidRDefault="009514E6"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3C8368B4" w14:textId="460DFCCB"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20-24 Ekim</w:t>
            </w:r>
          </w:p>
        </w:tc>
        <w:tc>
          <w:tcPr>
            <w:tcW w:w="1448" w:type="pct"/>
            <w:gridSpan w:val="2"/>
            <w:vAlign w:val="center"/>
          </w:tcPr>
          <w:p w14:paraId="507320D9" w14:textId="77777777" w:rsidR="009860D2" w:rsidRPr="00694367" w:rsidRDefault="009860D2"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Tarihsel Gelişim: Türkiye'de Eğitimin Serüveni</w:t>
            </w:r>
          </w:p>
          <w:p w14:paraId="6BC009C2"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Orta Asya’dan Osmanlı’ya eğitimde süreklilik ve kırılmaların açıklanması</w:t>
            </w:r>
          </w:p>
          <w:p w14:paraId="41434B04"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Osmanlı eğitim sisteminin yönelik tartışmaların ele alınması</w:t>
            </w:r>
          </w:p>
          <w:p w14:paraId="4DA1B5BD"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Erken Cumhuriyet dönemi merkezileşme düşünce ve pratiklerinin eğitime yansımasının değerlendirilmesi</w:t>
            </w:r>
          </w:p>
          <w:p w14:paraId="185495D6" w14:textId="4FC5F2F8" w:rsidR="003D24B3" w:rsidRPr="00694367" w:rsidRDefault="009860D2" w:rsidP="00694367">
            <w:pPr>
              <w:pStyle w:val="TableParagraph"/>
              <w:spacing w:before="40" w:after="40"/>
              <w:ind w:left="170"/>
              <w:rPr>
                <w:rFonts w:ascii="Garamond" w:hAnsi="Garamond"/>
                <w:sz w:val="14"/>
                <w:szCs w:val="14"/>
                <w:lang w:val="tr-TR"/>
              </w:rPr>
            </w:pPr>
            <w:r w:rsidRPr="00694367">
              <w:rPr>
                <w:rFonts w:ascii="Garamond" w:hAnsi="Garamond"/>
                <w:color w:val="17365D" w:themeColor="text2" w:themeShade="BF"/>
                <w:sz w:val="14"/>
                <w:szCs w:val="14"/>
                <w:lang w:val="tr-TR"/>
              </w:rPr>
              <w:t>1980 sonrası eğitim politikalarının belirleyici kavramlarının analiz edilmesi</w:t>
            </w:r>
          </w:p>
        </w:tc>
        <w:tc>
          <w:tcPr>
            <w:tcW w:w="1722" w:type="pct"/>
            <w:gridSpan w:val="2"/>
            <w:vAlign w:val="center"/>
          </w:tcPr>
          <w:p w14:paraId="4CBAAD13" w14:textId="77777777" w:rsidR="00023F2B" w:rsidRPr="00694367" w:rsidRDefault="00023F2B" w:rsidP="00694367">
            <w:pPr>
              <w:pStyle w:val="ListeParagraf"/>
              <w:spacing w:before="40" w:after="40"/>
              <w:ind w:left="180"/>
              <w:jc w:val="both"/>
              <w:rPr>
                <w:rFonts w:ascii="Garamond" w:hAnsi="Garamond"/>
                <w:b/>
                <w:bCs/>
                <w:sz w:val="14"/>
                <w:szCs w:val="14"/>
                <w:lang w:val="tr-TR"/>
              </w:rPr>
            </w:pPr>
          </w:p>
          <w:p w14:paraId="20EF784B"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Ergün, E. (2023). “Eğitimin Tarihi Temelleri” </w:t>
            </w:r>
            <w:r w:rsidRPr="00694367">
              <w:rPr>
                <w:rFonts w:ascii="Garamond" w:hAnsi="Garamond"/>
                <w:i/>
                <w:iCs/>
                <w:color w:val="17365D" w:themeColor="text2" w:themeShade="BF"/>
                <w:sz w:val="14"/>
                <w:szCs w:val="14"/>
                <w:lang w:val="tr-TR"/>
              </w:rPr>
              <w:t>Eğitime Giriş</w:t>
            </w:r>
            <w:r w:rsidRPr="00694367">
              <w:rPr>
                <w:rFonts w:ascii="Garamond" w:hAnsi="Garamond"/>
                <w:color w:val="17365D" w:themeColor="text2" w:themeShade="BF"/>
                <w:sz w:val="14"/>
                <w:szCs w:val="14"/>
                <w:lang w:val="tr-TR"/>
              </w:rPr>
              <w:t xml:space="preserve"> (Ed. Ümit Dilekçi), </w:t>
            </w:r>
            <w:proofErr w:type="spellStart"/>
            <w:r w:rsidRPr="00694367">
              <w:rPr>
                <w:rFonts w:ascii="Garamond" w:hAnsi="Garamond"/>
                <w:color w:val="17365D" w:themeColor="text2" w:themeShade="BF"/>
                <w:sz w:val="14"/>
                <w:szCs w:val="14"/>
                <w:lang w:val="tr-TR"/>
              </w:rPr>
              <w:t>Pegem</w:t>
            </w:r>
            <w:proofErr w:type="spellEnd"/>
            <w:r w:rsidRPr="00694367">
              <w:rPr>
                <w:rFonts w:ascii="Garamond" w:hAnsi="Garamond"/>
                <w:color w:val="17365D" w:themeColor="text2" w:themeShade="BF"/>
                <w:sz w:val="14"/>
                <w:szCs w:val="14"/>
                <w:lang w:val="tr-TR"/>
              </w:rPr>
              <w:t>, s. 81-118.</w:t>
            </w:r>
          </w:p>
          <w:p w14:paraId="1DE6A92B"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Beyazıt, Y. (2014). XVI. Yüzyıl Osmanlı </w:t>
            </w:r>
            <w:proofErr w:type="spellStart"/>
            <w:r w:rsidRPr="00694367">
              <w:rPr>
                <w:rFonts w:ascii="Garamond" w:hAnsi="Garamond"/>
                <w:color w:val="17365D" w:themeColor="text2" w:themeShade="BF"/>
                <w:sz w:val="14"/>
                <w:szCs w:val="14"/>
                <w:lang w:val="tr-TR"/>
              </w:rPr>
              <w:t>İlmiyye</w:t>
            </w:r>
            <w:proofErr w:type="spellEnd"/>
            <w:r w:rsidRPr="00694367">
              <w:rPr>
                <w:rFonts w:ascii="Garamond" w:hAnsi="Garamond"/>
                <w:color w:val="17365D" w:themeColor="text2" w:themeShade="BF"/>
                <w:sz w:val="14"/>
                <w:szCs w:val="14"/>
                <w:lang w:val="tr-TR"/>
              </w:rPr>
              <w:t xml:space="preserve"> </w:t>
            </w:r>
            <w:proofErr w:type="spellStart"/>
            <w:r w:rsidRPr="00694367">
              <w:rPr>
                <w:rFonts w:ascii="Garamond" w:hAnsi="Garamond"/>
                <w:color w:val="17365D" w:themeColor="text2" w:themeShade="BF"/>
                <w:sz w:val="14"/>
                <w:szCs w:val="14"/>
                <w:lang w:val="tr-TR"/>
              </w:rPr>
              <w:t>Kanûnnâmeleri</w:t>
            </w:r>
            <w:proofErr w:type="spellEnd"/>
            <w:r w:rsidRPr="00694367">
              <w:rPr>
                <w:rFonts w:ascii="Garamond" w:hAnsi="Garamond"/>
                <w:color w:val="17365D" w:themeColor="text2" w:themeShade="BF"/>
                <w:sz w:val="14"/>
                <w:szCs w:val="14"/>
                <w:lang w:val="tr-TR"/>
              </w:rPr>
              <w:t xml:space="preserve"> ve Medrese Eğitimi. </w:t>
            </w:r>
            <w:r w:rsidRPr="00694367">
              <w:rPr>
                <w:rFonts w:ascii="Garamond" w:hAnsi="Garamond"/>
                <w:i/>
                <w:iCs/>
                <w:color w:val="17365D" w:themeColor="text2" w:themeShade="BF"/>
                <w:sz w:val="14"/>
                <w:szCs w:val="14"/>
                <w:lang w:val="tr-TR"/>
              </w:rPr>
              <w:t>BELLETEN</w:t>
            </w:r>
            <w:r w:rsidRPr="00694367">
              <w:rPr>
                <w:rFonts w:ascii="Garamond" w:hAnsi="Garamond"/>
                <w:color w:val="17365D" w:themeColor="text2" w:themeShade="BF"/>
                <w:sz w:val="14"/>
                <w:szCs w:val="14"/>
                <w:lang w:val="tr-TR"/>
              </w:rPr>
              <w:t>, 78(283), 955-982.</w:t>
            </w:r>
          </w:p>
          <w:p w14:paraId="34F49AE2"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İnal, K. (1999). Paternalist Politikanın İdeal Türk Çocuğu. </w:t>
            </w:r>
            <w:r w:rsidRPr="00694367">
              <w:rPr>
                <w:rFonts w:ascii="Garamond" w:hAnsi="Garamond"/>
                <w:i/>
                <w:iCs/>
                <w:color w:val="17365D" w:themeColor="text2" w:themeShade="BF"/>
                <w:sz w:val="14"/>
                <w:szCs w:val="14"/>
                <w:lang w:val="tr-TR"/>
              </w:rPr>
              <w:t xml:space="preserve">Ankara </w:t>
            </w:r>
            <w:proofErr w:type="spellStart"/>
            <w:r w:rsidRPr="00694367">
              <w:rPr>
                <w:rFonts w:ascii="Garamond" w:hAnsi="Garamond"/>
                <w:i/>
                <w:iCs/>
                <w:color w:val="17365D" w:themeColor="text2" w:themeShade="BF"/>
                <w:sz w:val="14"/>
                <w:szCs w:val="14"/>
                <w:lang w:val="tr-TR"/>
              </w:rPr>
              <w:t>University</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Journal</w:t>
            </w:r>
            <w:proofErr w:type="spellEnd"/>
            <w:r w:rsidRPr="00694367">
              <w:rPr>
                <w:rFonts w:ascii="Garamond" w:hAnsi="Garamond"/>
                <w:i/>
                <w:iCs/>
                <w:color w:val="17365D" w:themeColor="text2" w:themeShade="BF"/>
                <w:sz w:val="14"/>
                <w:szCs w:val="14"/>
                <w:lang w:val="tr-TR"/>
              </w:rPr>
              <w:t xml:space="preserve"> of </w:t>
            </w:r>
            <w:proofErr w:type="spellStart"/>
            <w:r w:rsidRPr="00694367">
              <w:rPr>
                <w:rFonts w:ascii="Garamond" w:hAnsi="Garamond"/>
                <w:i/>
                <w:iCs/>
                <w:color w:val="17365D" w:themeColor="text2" w:themeShade="BF"/>
                <w:sz w:val="14"/>
                <w:szCs w:val="14"/>
                <w:lang w:val="tr-TR"/>
              </w:rPr>
              <w:t>Faculty</w:t>
            </w:r>
            <w:proofErr w:type="spellEnd"/>
            <w:r w:rsidRPr="00694367">
              <w:rPr>
                <w:rFonts w:ascii="Garamond" w:hAnsi="Garamond"/>
                <w:i/>
                <w:iCs/>
                <w:color w:val="17365D" w:themeColor="text2" w:themeShade="BF"/>
                <w:sz w:val="14"/>
                <w:szCs w:val="14"/>
                <w:lang w:val="tr-TR"/>
              </w:rPr>
              <w:t xml:space="preserve"> of </w:t>
            </w:r>
            <w:proofErr w:type="spellStart"/>
            <w:r w:rsidRPr="00694367">
              <w:rPr>
                <w:rFonts w:ascii="Garamond" w:hAnsi="Garamond"/>
                <w:i/>
                <w:iCs/>
                <w:color w:val="17365D" w:themeColor="text2" w:themeShade="BF"/>
                <w:sz w:val="14"/>
                <w:szCs w:val="14"/>
                <w:lang w:val="tr-TR"/>
              </w:rPr>
              <w:t>Educational</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Sciences</w:t>
            </w:r>
            <w:proofErr w:type="spellEnd"/>
            <w:r w:rsidRPr="00694367">
              <w:rPr>
                <w:rFonts w:ascii="Garamond" w:hAnsi="Garamond"/>
                <w:color w:val="17365D" w:themeColor="text2" w:themeShade="BF"/>
                <w:sz w:val="14"/>
                <w:szCs w:val="14"/>
                <w:lang w:val="tr-TR"/>
              </w:rPr>
              <w:t xml:space="preserve"> (JFES), 32(1). </w:t>
            </w:r>
            <w:hyperlink r:id="rId16" w:history="1">
              <w:r w:rsidRPr="00694367">
                <w:rPr>
                  <w:rFonts w:ascii="Garamond" w:hAnsi="Garamond"/>
                  <w:color w:val="17365D" w:themeColor="text2" w:themeShade="BF"/>
                  <w:sz w:val="14"/>
                  <w:szCs w:val="14"/>
                  <w:lang w:val="tr-TR"/>
                </w:rPr>
                <w:t>https://doi.org/10.1501/Egifak_0000000022</w:t>
              </w:r>
            </w:hyperlink>
          </w:p>
          <w:p w14:paraId="5B143512" w14:textId="26E695C9" w:rsidR="00C06A3F" w:rsidRPr="00694367" w:rsidRDefault="009860D2" w:rsidP="00694367">
            <w:pPr>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Erdoğan, İ. (2021). Eğitim Bilimi: Geçmişten Bugüne. </w:t>
            </w:r>
            <w:r w:rsidRPr="00694367">
              <w:rPr>
                <w:rFonts w:ascii="Garamond" w:hAnsi="Garamond"/>
                <w:i/>
                <w:iCs/>
                <w:color w:val="17365D" w:themeColor="text2" w:themeShade="BF"/>
                <w:sz w:val="14"/>
                <w:szCs w:val="14"/>
                <w:lang w:val="tr-TR"/>
              </w:rPr>
              <w:t xml:space="preserve">HAYEF: </w:t>
            </w:r>
            <w:proofErr w:type="spellStart"/>
            <w:r w:rsidRPr="00694367">
              <w:rPr>
                <w:rFonts w:ascii="Garamond" w:hAnsi="Garamond"/>
                <w:i/>
                <w:iCs/>
                <w:color w:val="17365D" w:themeColor="text2" w:themeShade="BF"/>
                <w:sz w:val="14"/>
                <w:szCs w:val="14"/>
                <w:lang w:val="tr-TR"/>
              </w:rPr>
              <w:t>Journal</w:t>
            </w:r>
            <w:proofErr w:type="spellEnd"/>
            <w:r w:rsidRPr="00694367">
              <w:rPr>
                <w:rFonts w:ascii="Garamond" w:hAnsi="Garamond"/>
                <w:i/>
                <w:iCs/>
                <w:color w:val="17365D" w:themeColor="text2" w:themeShade="BF"/>
                <w:sz w:val="14"/>
                <w:szCs w:val="14"/>
                <w:lang w:val="tr-TR"/>
              </w:rPr>
              <w:t xml:space="preserve"> of </w:t>
            </w:r>
            <w:proofErr w:type="spellStart"/>
            <w:r w:rsidRPr="00694367">
              <w:rPr>
                <w:rFonts w:ascii="Garamond" w:hAnsi="Garamond"/>
                <w:i/>
                <w:iCs/>
                <w:color w:val="17365D" w:themeColor="text2" w:themeShade="BF"/>
                <w:sz w:val="14"/>
                <w:szCs w:val="14"/>
                <w:lang w:val="tr-TR"/>
              </w:rPr>
              <w:t>Education</w:t>
            </w:r>
            <w:proofErr w:type="spellEnd"/>
            <w:r w:rsidRPr="00694367">
              <w:rPr>
                <w:rFonts w:ascii="Garamond" w:hAnsi="Garamond"/>
                <w:color w:val="17365D" w:themeColor="text2" w:themeShade="BF"/>
                <w:sz w:val="14"/>
                <w:szCs w:val="14"/>
                <w:lang w:val="tr-TR"/>
              </w:rPr>
              <w:t>, 18(1): 2-20.</w:t>
            </w:r>
          </w:p>
        </w:tc>
        <w:tc>
          <w:tcPr>
            <w:tcW w:w="1162" w:type="pct"/>
            <w:vAlign w:val="center"/>
          </w:tcPr>
          <w:p w14:paraId="662139BC" w14:textId="2614C1EA" w:rsidR="009860D2" w:rsidRPr="00694367" w:rsidRDefault="009860D2"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“Türk Eğitim Tarihi” başlıklı UZEM 5. Hafta Forum paneline aşağıdaki soruya ilişkin düşüncelerinizi yazın:</w:t>
            </w:r>
          </w:p>
          <w:p w14:paraId="23B0D211" w14:textId="77777777" w:rsidR="009860D2" w:rsidRPr="00694367" w:rsidRDefault="009860D2" w:rsidP="00694367">
            <w:pPr>
              <w:pStyle w:val="ListeParagraf"/>
              <w:spacing w:before="40" w:after="40"/>
              <w:ind w:left="422" w:firstLine="0"/>
              <w:rPr>
                <w:rFonts w:ascii="Garamond" w:hAnsi="Garamond"/>
                <w:i/>
                <w:iCs/>
                <w:color w:val="17365D" w:themeColor="text2" w:themeShade="BF"/>
                <w:sz w:val="14"/>
                <w:szCs w:val="14"/>
                <w:lang w:val="tr-TR"/>
              </w:rPr>
            </w:pPr>
            <w:r w:rsidRPr="00694367">
              <w:rPr>
                <w:rFonts w:ascii="Garamond" w:hAnsi="Garamond"/>
                <w:i/>
                <w:iCs/>
                <w:color w:val="17365D" w:themeColor="text2" w:themeShade="BF"/>
                <w:sz w:val="14"/>
                <w:szCs w:val="14"/>
                <w:lang w:val="tr-TR"/>
              </w:rPr>
              <w:t>“Sizce bir toplumun eğitim tarihini anlatmanın daha demokratik ve çok sesli yolları olabilir mi? Bir anlatı kurgulasanız kimlerin sesini dahil ederdiniz?”</w:t>
            </w:r>
          </w:p>
          <w:p w14:paraId="30099E1E" w14:textId="6C0F64F0" w:rsidR="00C06A3F" w:rsidRPr="00694367" w:rsidRDefault="009860D2"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Beşinci hafta için belirtilen kaynakları okuyun</w:t>
            </w:r>
          </w:p>
        </w:tc>
      </w:tr>
      <w:tr w:rsidR="009A5A36" w:rsidRPr="00694367" w14:paraId="2AD82E5A" w14:textId="7C03BA2A" w:rsidTr="00F31962">
        <w:trPr>
          <w:trHeight w:val="397"/>
          <w:jc w:val="center"/>
        </w:trPr>
        <w:tc>
          <w:tcPr>
            <w:tcW w:w="667" w:type="pct"/>
            <w:vAlign w:val="center"/>
          </w:tcPr>
          <w:p w14:paraId="573E9AC8" w14:textId="2929443D" w:rsidR="009514E6" w:rsidRPr="00694367" w:rsidRDefault="009514E6"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377F4229" w14:textId="77460A47"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27-31 Ekim</w:t>
            </w:r>
          </w:p>
        </w:tc>
        <w:tc>
          <w:tcPr>
            <w:tcW w:w="1448" w:type="pct"/>
            <w:gridSpan w:val="2"/>
            <w:vAlign w:val="center"/>
          </w:tcPr>
          <w:p w14:paraId="073BA7F8" w14:textId="77777777" w:rsidR="009860D2" w:rsidRPr="00694367" w:rsidRDefault="009860D2"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Toplumsal Temeller: Sosyalleşme ve Eşitsizlik</w:t>
            </w:r>
          </w:p>
          <w:p w14:paraId="16A793D0"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 toplum ilişkisi değerlendirilmesi</w:t>
            </w:r>
          </w:p>
          <w:p w14:paraId="35DE4750"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Temel toplum kuramları açısından eğitimin rolünün karşılaştırılması</w:t>
            </w:r>
          </w:p>
          <w:p w14:paraId="2B629D1C"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Eğitimin sosyal kurumlarla ilişkisinin değerlendirilmesi</w:t>
            </w:r>
          </w:p>
          <w:p w14:paraId="2819F570" w14:textId="0131F4DF" w:rsidR="003C4351" w:rsidRPr="00694367" w:rsidRDefault="009860D2" w:rsidP="00694367">
            <w:pPr>
              <w:pStyle w:val="TableParagraph"/>
              <w:spacing w:before="40" w:after="40"/>
              <w:ind w:left="170"/>
              <w:rPr>
                <w:rFonts w:ascii="Garamond" w:hAnsi="Garamond"/>
                <w:sz w:val="14"/>
                <w:szCs w:val="14"/>
                <w:lang w:val="tr-TR"/>
              </w:rPr>
            </w:pPr>
            <w:r w:rsidRPr="00694367">
              <w:rPr>
                <w:rFonts w:ascii="Garamond" w:hAnsi="Garamond"/>
                <w:color w:val="17365D" w:themeColor="text2" w:themeShade="BF"/>
                <w:sz w:val="14"/>
                <w:szCs w:val="14"/>
                <w:lang w:val="tr-TR"/>
              </w:rPr>
              <w:t>Fırsat eşitliği, toplumsal hareketlilik gibi temel sorun alanlarının tartışılması</w:t>
            </w:r>
          </w:p>
        </w:tc>
        <w:tc>
          <w:tcPr>
            <w:tcW w:w="1722" w:type="pct"/>
            <w:gridSpan w:val="2"/>
            <w:vAlign w:val="center"/>
          </w:tcPr>
          <w:p w14:paraId="037AC282"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Kavrayıcı, C. (2023). “Eğitimin Sosyal ve Kültürel Temelleri” </w:t>
            </w:r>
            <w:r w:rsidRPr="00694367">
              <w:rPr>
                <w:rFonts w:ascii="Garamond" w:hAnsi="Garamond"/>
                <w:i/>
                <w:iCs/>
                <w:color w:val="17365D" w:themeColor="text2" w:themeShade="BF"/>
                <w:sz w:val="14"/>
                <w:szCs w:val="14"/>
                <w:lang w:val="tr-TR"/>
              </w:rPr>
              <w:t>Eğitime Giriş</w:t>
            </w:r>
            <w:r w:rsidRPr="00694367">
              <w:rPr>
                <w:rFonts w:ascii="Garamond" w:hAnsi="Garamond"/>
                <w:color w:val="17365D" w:themeColor="text2" w:themeShade="BF"/>
                <w:sz w:val="14"/>
                <w:szCs w:val="14"/>
                <w:lang w:val="tr-TR"/>
              </w:rPr>
              <w:t xml:space="preserve"> (Ed. Ümit Dilekçi), </w:t>
            </w:r>
            <w:proofErr w:type="spellStart"/>
            <w:r w:rsidRPr="00694367">
              <w:rPr>
                <w:rFonts w:ascii="Garamond" w:hAnsi="Garamond"/>
                <w:color w:val="17365D" w:themeColor="text2" w:themeShade="BF"/>
                <w:sz w:val="14"/>
                <w:szCs w:val="14"/>
                <w:lang w:val="tr-TR"/>
              </w:rPr>
              <w:t>Pegem</w:t>
            </w:r>
            <w:proofErr w:type="spellEnd"/>
            <w:r w:rsidRPr="00694367">
              <w:rPr>
                <w:rFonts w:ascii="Garamond" w:hAnsi="Garamond"/>
                <w:color w:val="17365D" w:themeColor="text2" w:themeShade="BF"/>
                <w:sz w:val="14"/>
                <w:szCs w:val="14"/>
                <w:lang w:val="tr-TR"/>
              </w:rPr>
              <w:t>, 57-79.</w:t>
            </w:r>
          </w:p>
          <w:p w14:paraId="17849A78"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Özkul, O. (2017). Demokratik Hakların Gelişmesinde Sivil Toplum Düşüncelerinin Katkısı. </w:t>
            </w:r>
            <w:r w:rsidRPr="00694367">
              <w:rPr>
                <w:rFonts w:ascii="Garamond" w:hAnsi="Garamond"/>
                <w:i/>
                <w:iCs/>
                <w:color w:val="17365D" w:themeColor="text2" w:themeShade="BF"/>
                <w:sz w:val="14"/>
                <w:szCs w:val="14"/>
                <w:lang w:val="tr-TR"/>
              </w:rPr>
              <w:t>Hak İş Uluslararası Emek ve Toplum Dergisi</w:t>
            </w:r>
            <w:r w:rsidRPr="00694367">
              <w:rPr>
                <w:rFonts w:ascii="Garamond" w:hAnsi="Garamond"/>
                <w:color w:val="17365D" w:themeColor="text2" w:themeShade="BF"/>
                <w:sz w:val="14"/>
                <w:szCs w:val="14"/>
                <w:lang w:val="tr-TR"/>
              </w:rPr>
              <w:t>, 6(14), 10-24.</w:t>
            </w:r>
          </w:p>
          <w:p w14:paraId="5526ABA2"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Yarım, U. S., Yunus, M. A., &amp; Güneş, M. (2021). Bir Araç Olarak Güvenlik: </w:t>
            </w:r>
            <w:proofErr w:type="spellStart"/>
            <w:r w:rsidRPr="00694367">
              <w:rPr>
                <w:rFonts w:ascii="Garamond" w:hAnsi="Garamond"/>
                <w:color w:val="17365D" w:themeColor="text2" w:themeShade="BF"/>
                <w:sz w:val="14"/>
                <w:szCs w:val="14"/>
                <w:lang w:val="tr-TR"/>
              </w:rPr>
              <w:t>Bourdieu</w:t>
            </w:r>
            <w:proofErr w:type="spellEnd"/>
            <w:r w:rsidRPr="00694367">
              <w:rPr>
                <w:rFonts w:ascii="Garamond" w:hAnsi="Garamond"/>
                <w:color w:val="17365D" w:themeColor="text2" w:themeShade="BF"/>
                <w:sz w:val="14"/>
                <w:szCs w:val="14"/>
                <w:lang w:val="tr-TR"/>
              </w:rPr>
              <w:t xml:space="preserve"> ve </w:t>
            </w:r>
            <w:proofErr w:type="spellStart"/>
            <w:r w:rsidRPr="00694367">
              <w:rPr>
                <w:rFonts w:ascii="Garamond" w:hAnsi="Garamond"/>
                <w:color w:val="17365D" w:themeColor="text2" w:themeShade="BF"/>
                <w:sz w:val="14"/>
                <w:szCs w:val="14"/>
                <w:lang w:val="tr-TR"/>
              </w:rPr>
              <w:t>Foucault</w:t>
            </w:r>
            <w:proofErr w:type="spellEnd"/>
            <w:r w:rsidRPr="00694367">
              <w:rPr>
                <w:rFonts w:ascii="Garamond" w:hAnsi="Garamond"/>
                <w:color w:val="17365D" w:themeColor="text2" w:themeShade="BF"/>
                <w:sz w:val="14"/>
                <w:szCs w:val="14"/>
                <w:lang w:val="tr-TR"/>
              </w:rPr>
              <w:t xml:space="preserve"> Okumalarıyla “Tahakküm” Üzerine Bir Çözümleme. </w:t>
            </w:r>
            <w:r w:rsidRPr="00694367">
              <w:rPr>
                <w:rFonts w:ascii="Garamond" w:hAnsi="Garamond"/>
                <w:i/>
                <w:iCs/>
                <w:color w:val="17365D" w:themeColor="text2" w:themeShade="BF"/>
                <w:sz w:val="14"/>
                <w:szCs w:val="14"/>
                <w:lang w:val="tr-TR"/>
              </w:rPr>
              <w:t>Mustafa Kemal Üniversitesi Sosyal Bilimler Enstitüsü Dergisi</w:t>
            </w:r>
            <w:r w:rsidRPr="00694367">
              <w:rPr>
                <w:rFonts w:ascii="Garamond" w:hAnsi="Garamond"/>
                <w:color w:val="17365D" w:themeColor="text2" w:themeShade="BF"/>
                <w:sz w:val="14"/>
                <w:szCs w:val="14"/>
                <w:lang w:val="tr-TR"/>
              </w:rPr>
              <w:t>, 18(48), 23-42.</w:t>
            </w:r>
          </w:p>
          <w:p w14:paraId="4B05714B" w14:textId="6FA0E031" w:rsidR="00C06A3F"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Akgül, A. E. (2019). "Eğitimde Fırsat Eşitliği- Cinsiyet Ayrımı Faktörü" Üzerine Bir Araştırma. </w:t>
            </w:r>
            <w:r w:rsidRPr="00694367">
              <w:rPr>
                <w:rFonts w:ascii="Garamond" w:hAnsi="Garamond"/>
                <w:i/>
                <w:iCs/>
                <w:color w:val="17365D" w:themeColor="text2" w:themeShade="BF"/>
                <w:sz w:val="14"/>
                <w:szCs w:val="14"/>
                <w:lang w:val="tr-TR"/>
              </w:rPr>
              <w:t xml:space="preserve">International </w:t>
            </w:r>
            <w:proofErr w:type="spellStart"/>
            <w:r w:rsidRPr="00694367">
              <w:rPr>
                <w:rFonts w:ascii="Garamond" w:hAnsi="Garamond"/>
                <w:i/>
                <w:iCs/>
                <w:color w:val="17365D" w:themeColor="text2" w:themeShade="BF"/>
                <w:sz w:val="14"/>
                <w:szCs w:val="14"/>
                <w:lang w:val="tr-TR"/>
              </w:rPr>
              <w:t>Journal</w:t>
            </w:r>
            <w:proofErr w:type="spellEnd"/>
            <w:r w:rsidRPr="00694367">
              <w:rPr>
                <w:rFonts w:ascii="Garamond" w:hAnsi="Garamond"/>
                <w:i/>
                <w:iCs/>
                <w:color w:val="17365D" w:themeColor="text2" w:themeShade="BF"/>
                <w:sz w:val="14"/>
                <w:szCs w:val="14"/>
                <w:lang w:val="tr-TR"/>
              </w:rPr>
              <w:t xml:space="preserve"> of </w:t>
            </w:r>
            <w:proofErr w:type="spellStart"/>
            <w:r w:rsidRPr="00694367">
              <w:rPr>
                <w:rFonts w:ascii="Garamond" w:hAnsi="Garamond"/>
                <w:i/>
                <w:iCs/>
                <w:color w:val="17365D" w:themeColor="text2" w:themeShade="BF"/>
                <w:sz w:val="14"/>
                <w:szCs w:val="14"/>
                <w:lang w:val="tr-TR"/>
              </w:rPr>
              <w:t>Social</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and</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Humanities</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Sciences</w:t>
            </w:r>
            <w:proofErr w:type="spellEnd"/>
            <w:r w:rsidRPr="00694367">
              <w:rPr>
                <w:rFonts w:ascii="Garamond" w:hAnsi="Garamond"/>
                <w:color w:val="17365D" w:themeColor="text2" w:themeShade="BF"/>
                <w:sz w:val="14"/>
                <w:szCs w:val="14"/>
                <w:lang w:val="tr-TR"/>
              </w:rPr>
              <w:t>, 3(1), 127-142.</w:t>
            </w:r>
          </w:p>
        </w:tc>
        <w:tc>
          <w:tcPr>
            <w:tcW w:w="1162" w:type="pct"/>
            <w:vAlign w:val="center"/>
          </w:tcPr>
          <w:p w14:paraId="337EEF62" w14:textId="4ADB7DE6" w:rsidR="009860D2" w:rsidRPr="00694367" w:rsidRDefault="009860D2"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“Toplum ve Eğitim” başlıklı UZEM 6. Hafta Ödev paneline aşağıdaki sorulardan birini seçerek kısa bir yansıma yazısı yazınız:</w:t>
            </w:r>
          </w:p>
          <w:p w14:paraId="27B24883" w14:textId="77777777" w:rsidR="009860D2" w:rsidRPr="00694367" w:rsidRDefault="009860D2" w:rsidP="00694367">
            <w:pPr>
              <w:pStyle w:val="ListeParagraf"/>
              <w:numPr>
                <w:ilvl w:val="0"/>
                <w:numId w:val="15"/>
              </w:numPr>
              <w:spacing w:before="40" w:after="40"/>
              <w:ind w:left="423" w:hanging="114"/>
              <w:rPr>
                <w:rFonts w:ascii="Garamond" w:hAnsi="Garamond"/>
                <w:i/>
                <w:iCs/>
                <w:color w:val="17365D" w:themeColor="text2" w:themeShade="BF"/>
                <w:sz w:val="14"/>
                <w:szCs w:val="14"/>
                <w:lang w:val="tr-TR"/>
              </w:rPr>
            </w:pPr>
            <w:r w:rsidRPr="00694367">
              <w:rPr>
                <w:rFonts w:ascii="Garamond" w:hAnsi="Garamond"/>
                <w:i/>
                <w:iCs/>
                <w:color w:val="17365D" w:themeColor="text2" w:themeShade="BF"/>
                <w:sz w:val="14"/>
                <w:szCs w:val="14"/>
                <w:lang w:val="tr-TR"/>
              </w:rPr>
              <w:t>Eğitim toplumsal eşitsizlikleri azaltır mı, yoksa yeniden mi üretir?</w:t>
            </w:r>
          </w:p>
          <w:p w14:paraId="7D948F1F" w14:textId="77777777" w:rsidR="009860D2" w:rsidRPr="00694367" w:rsidRDefault="009860D2" w:rsidP="00694367">
            <w:pPr>
              <w:pStyle w:val="ListeParagraf"/>
              <w:numPr>
                <w:ilvl w:val="0"/>
                <w:numId w:val="15"/>
              </w:numPr>
              <w:spacing w:before="40" w:after="40"/>
              <w:ind w:left="423" w:hanging="114"/>
              <w:rPr>
                <w:rFonts w:ascii="Garamond" w:hAnsi="Garamond"/>
                <w:i/>
                <w:iCs/>
                <w:color w:val="17365D" w:themeColor="text2" w:themeShade="BF"/>
                <w:sz w:val="14"/>
                <w:szCs w:val="14"/>
                <w:lang w:val="tr-TR"/>
              </w:rPr>
            </w:pPr>
            <w:r w:rsidRPr="00694367">
              <w:rPr>
                <w:rFonts w:ascii="Garamond" w:hAnsi="Garamond"/>
                <w:i/>
                <w:iCs/>
                <w:color w:val="17365D" w:themeColor="text2" w:themeShade="BF"/>
                <w:sz w:val="14"/>
                <w:szCs w:val="14"/>
                <w:lang w:val="tr-TR"/>
              </w:rPr>
              <w:t>Size göre eğitim bir özgürleşme süreci midir, yoksa bir uyumlanma süreci mi?</w:t>
            </w:r>
          </w:p>
          <w:p w14:paraId="3609D239" w14:textId="72C7FF9D" w:rsidR="00173422" w:rsidRPr="00694367" w:rsidRDefault="009860D2" w:rsidP="00694367">
            <w:pPr>
              <w:pStyle w:val="ListeParagraf"/>
              <w:numPr>
                <w:ilvl w:val="0"/>
                <w:numId w:val="7"/>
              </w:numPr>
              <w:spacing w:before="40" w:after="40"/>
              <w:ind w:left="416" w:hanging="141"/>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Altıncı hafta için belirtilen kaynakları okuyun.</w:t>
            </w:r>
          </w:p>
        </w:tc>
      </w:tr>
      <w:tr w:rsidR="009A5A36" w:rsidRPr="00694367" w14:paraId="1DC9438F" w14:textId="31D29D04" w:rsidTr="00F31962">
        <w:trPr>
          <w:trHeight w:val="397"/>
          <w:jc w:val="center"/>
        </w:trPr>
        <w:tc>
          <w:tcPr>
            <w:tcW w:w="667" w:type="pct"/>
            <w:vAlign w:val="center"/>
          </w:tcPr>
          <w:p w14:paraId="2749A0F1" w14:textId="0AF987C3" w:rsidR="009514E6" w:rsidRPr="00694367" w:rsidRDefault="009514E6"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4276FFF2" w14:textId="3D7D95D8"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3-7 Kasım</w:t>
            </w:r>
          </w:p>
        </w:tc>
        <w:tc>
          <w:tcPr>
            <w:tcW w:w="1448" w:type="pct"/>
            <w:gridSpan w:val="2"/>
            <w:vAlign w:val="center"/>
          </w:tcPr>
          <w:p w14:paraId="4AEF2308" w14:textId="77777777" w:rsidR="009860D2" w:rsidRPr="00694367" w:rsidRDefault="009860D2"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Okul ve Sınıf: Çeşitlilik ve Ayrımcılık</w:t>
            </w:r>
          </w:p>
          <w:p w14:paraId="531FB50F"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Okulun </w:t>
            </w:r>
            <w:proofErr w:type="spellStart"/>
            <w:r w:rsidRPr="00694367">
              <w:rPr>
                <w:rFonts w:ascii="Garamond" w:hAnsi="Garamond"/>
                <w:color w:val="17365D" w:themeColor="text2" w:themeShade="BF"/>
                <w:sz w:val="14"/>
                <w:szCs w:val="14"/>
                <w:lang w:val="tr-TR"/>
              </w:rPr>
              <w:t>sosyo</w:t>
            </w:r>
            <w:proofErr w:type="spellEnd"/>
            <w:r w:rsidRPr="00694367">
              <w:rPr>
                <w:rFonts w:ascii="Garamond" w:hAnsi="Garamond"/>
                <w:color w:val="17365D" w:themeColor="text2" w:themeShade="BF"/>
                <w:sz w:val="14"/>
                <w:szCs w:val="14"/>
                <w:lang w:val="tr-TR"/>
              </w:rPr>
              <w:t>-kültürel anlamlarının değerlendirilmesi</w:t>
            </w:r>
          </w:p>
          <w:p w14:paraId="0271E169"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Sınıfın sosyal bir alan olarak işlevlerinin tartışılması</w:t>
            </w:r>
          </w:p>
          <w:p w14:paraId="6A45CB2A" w14:textId="65E12E44" w:rsidR="008B0712" w:rsidRPr="00694367" w:rsidRDefault="009860D2" w:rsidP="00694367">
            <w:pPr>
              <w:pStyle w:val="TableParagraph"/>
              <w:spacing w:before="40" w:after="40"/>
              <w:ind w:left="170"/>
              <w:rPr>
                <w:rFonts w:ascii="Garamond" w:hAnsi="Garamond"/>
                <w:sz w:val="14"/>
                <w:szCs w:val="14"/>
                <w:lang w:val="tr-TR"/>
              </w:rPr>
            </w:pPr>
            <w:r w:rsidRPr="00694367">
              <w:rPr>
                <w:rFonts w:ascii="Garamond" w:hAnsi="Garamond"/>
                <w:color w:val="17365D" w:themeColor="text2" w:themeShade="BF"/>
                <w:sz w:val="14"/>
                <w:szCs w:val="14"/>
                <w:lang w:val="tr-TR"/>
              </w:rPr>
              <w:t>Çeşitlilik ve ayrımcılığa dair deneyimlerin çözümlenmesi</w:t>
            </w:r>
            <w:r w:rsidRPr="00694367">
              <w:rPr>
                <w:rFonts w:ascii="Garamond" w:hAnsi="Garamond"/>
                <w:color w:val="17365D" w:themeColor="text2" w:themeShade="BF"/>
                <w:sz w:val="14"/>
                <w:szCs w:val="14"/>
                <w:lang w:val="tr-TR"/>
              </w:rPr>
              <w:br/>
              <w:t xml:space="preserve">Kapsayıcı eğitimin </w:t>
            </w:r>
            <w:proofErr w:type="gramStart"/>
            <w:r w:rsidRPr="00694367">
              <w:rPr>
                <w:rFonts w:ascii="Garamond" w:hAnsi="Garamond"/>
                <w:color w:val="17365D" w:themeColor="text2" w:themeShade="BF"/>
                <w:sz w:val="14"/>
                <w:szCs w:val="14"/>
                <w:lang w:val="tr-TR"/>
              </w:rPr>
              <w:t>imkan</w:t>
            </w:r>
            <w:proofErr w:type="gramEnd"/>
            <w:r w:rsidRPr="00694367">
              <w:rPr>
                <w:rFonts w:ascii="Garamond" w:hAnsi="Garamond"/>
                <w:color w:val="17365D" w:themeColor="text2" w:themeShade="BF"/>
                <w:sz w:val="14"/>
                <w:szCs w:val="14"/>
                <w:lang w:val="tr-TR"/>
              </w:rPr>
              <w:t xml:space="preserve"> ve sınırlılıklarının sorgulanması</w:t>
            </w:r>
          </w:p>
        </w:tc>
        <w:tc>
          <w:tcPr>
            <w:tcW w:w="1722" w:type="pct"/>
            <w:gridSpan w:val="2"/>
            <w:vAlign w:val="center"/>
          </w:tcPr>
          <w:p w14:paraId="4BB65D6F" w14:textId="77777777" w:rsidR="009860D2" w:rsidRPr="00694367" w:rsidRDefault="009860D2"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Göktürk, D., &amp; Ağın, E. (2020).  Okul Kurumunun Kültürel-Toplumsal Eşitsizlik ve İmtiyazların Yeniden Üretimindeki Rolüne İlişkin Bir Değerlendirme. </w:t>
            </w:r>
            <w:r w:rsidRPr="00694367">
              <w:rPr>
                <w:rFonts w:ascii="Garamond" w:hAnsi="Garamond"/>
                <w:i/>
                <w:iCs/>
                <w:color w:val="17365D" w:themeColor="text2" w:themeShade="BF"/>
                <w:sz w:val="14"/>
                <w:szCs w:val="14"/>
                <w:lang w:val="tr-TR"/>
              </w:rPr>
              <w:t xml:space="preserve">Ankara </w:t>
            </w:r>
            <w:proofErr w:type="spellStart"/>
            <w:r w:rsidRPr="00694367">
              <w:rPr>
                <w:rFonts w:ascii="Garamond" w:hAnsi="Garamond"/>
                <w:i/>
                <w:iCs/>
                <w:color w:val="17365D" w:themeColor="text2" w:themeShade="BF"/>
                <w:sz w:val="14"/>
                <w:szCs w:val="14"/>
                <w:lang w:val="tr-TR"/>
              </w:rPr>
              <w:t>University</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Journal</w:t>
            </w:r>
            <w:proofErr w:type="spellEnd"/>
            <w:r w:rsidRPr="00694367">
              <w:rPr>
                <w:rFonts w:ascii="Garamond" w:hAnsi="Garamond"/>
                <w:i/>
                <w:iCs/>
                <w:color w:val="17365D" w:themeColor="text2" w:themeShade="BF"/>
                <w:sz w:val="14"/>
                <w:szCs w:val="14"/>
                <w:lang w:val="tr-TR"/>
              </w:rPr>
              <w:t xml:space="preserve"> of </w:t>
            </w:r>
            <w:proofErr w:type="spellStart"/>
            <w:r w:rsidRPr="00694367">
              <w:rPr>
                <w:rFonts w:ascii="Garamond" w:hAnsi="Garamond"/>
                <w:i/>
                <w:iCs/>
                <w:color w:val="17365D" w:themeColor="text2" w:themeShade="BF"/>
                <w:sz w:val="14"/>
                <w:szCs w:val="14"/>
                <w:lang w:val="tr-TR"/>
              </w:rPr>
              <w:t>Faculty</w:t>
            </w:r>
            <w:proofErr w:type="spellEnd"/>
            <w:r w:rsidRPr="00694367">
              <w:rPr>
                <w:rFonts w:ascii="Garamond" w:hAnsi="Garamond"/>
                <w:i/>
                <w:iCs/>
                <w:color w:val="17365D" w:themeColor="text2" w:themeShade="BF"/>
                <w:sz w:val="14"/>
                <w:szCs w:val="14"/>
                <w:lang w:val="tr-TR"/>
              </w:rPr>
              <w:t xml:space="preserve"> of </w:t>
            </w:r>
            <w:proofErr w:type="spellStart"/>
            <w:r w:rsidRPr="00694367">
              <w:rPr>
                <w:rFonts w:ascii="Garamond" w:hAnsi="Garamond"/>
                <w:i/>
                <w:iCs/>
                <w:color w:val="17365D" w:themeColor="text2" w:themeShade="BF"/>
                <w:sz w:val="14"/>
                <w:szCs w:val="14"/>
                <w:lang w:val="tr-TR"/>
              </w:rPr>
              <w:t>Educational</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Sciences</w:t>
            </w:r>
            <w:proofErr w:type="spellEnd"/>
            <w:r w:rsidRPr="00694367">
              <w:rPr>
                <w:rFonts w:ascii="Garamond" w:hAnsi="Garamond"/>
                <w:i/>
                <w:iCs/>
                <w:color w:val="17365D" w:themeColor="text2" w:themeShade="BF"/>
                <w:sz w:val="14"/>
                <w:szCs w:val="14"/>
                <w:lang w:val="tr-TR"/>
              </w:rPr>
              <w:t xml:space="preserve"> </w:t>
            </w:r>
            <w:r w:rsidRPr="00694367">
              <w:rPr>
                <w:rFonts w:ascii="Garamond" w:hAnsi="Garamond"/>
                <w:color w:val="17365D" w:themeColor="text2" w:themeShade="BF"/>
                <w:sz w:val="14"/>
                <w:szCs w:val="14"/>
                <w:lang w:val="tr-TR"/>
              </w:rPr>
              <w:t>(JFES), 53(1), 329-354.</w:t>
            </w:r>
          </w:p>
          <w:p w14:paraId="2E2B4BAF" w14:textId="77777777" w:rsidR="009860D2" w:rsidRPr="00694367" w:rsidRDefault="009860D2"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Kaymaz, A., &amp; Atmaca, T. (2022). Eğitimde Karşılaşılan Çeşitli Eşitsizliklerin Ürettiği Bazı Pedagojik Sonuçlar ve Sınıf Ortamına Etkileri. </w:t>
            </w:r>
            <w:r w:rsidRPr="00694367">
              <w:rPr>
                <w:rFonts w:ascii="Garamond" w:hAnsi="Garamond"/>
                <w:i/>
                <w:iCs/>
                <w:color w:val="17365D" w:themeColor="text2" w:themeShade="BF"/>
                <w:sz w:val="14"/>
                <w:szCs w:val="14"/>
                <w:lang w:val="tr-TR"/>
              </w:rPr>
              <w:t>İnönü Üniversitesi Eğitim Fakültesi Dergisi,</w:t>
            </w:r>
            <w:r w:rsidRPr="00694367">
              <w:rPr>
                <w:rFonts w:ascii="Garamond" w:hAnsi="Garamond"/>
                <w:color w:val="17365D" w:themeColor="text2" w:themeShade="BF"/>
                <w:sz w:val="14"/>
                <w:szCs w:val="14"/>
                <w:lang w:val="tr-TR"/>
              </w:rPr>
              <w:t xml:space="preserve"> 23(3), 1870-1897. </w:t>
            </w:r>
          </w:p>
          <w:p w14:paraId="4E0342AE" w14:textId="77777777" w:rsidR="009860D2" w:rsidRPr="00694367" w:rsidRDefault="009860D2"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Bilgin, R., &amp; </w:t>
            </w:r>
            <w:proofErr w:type="spellStart"/>
            <w:r w:rsidRPr="00694367">
              <w:rPr>
                <w:rFonts w:ascii="Garamond" w:hAnsi="Garamond"/>
                <w:color w:val="17365D" w:themeColor="text2" w:themeShade="BF"/>
                <w:sz w:val="14"/>
                <w:szCs w:val="14"/>
                <w:lang w:val="tr-TR"/>
              </w:rPr>
              <w:t>Erbuğ</w:t>
            </w:r>
            <w:proofErr w:type="spellEnd"/>
            <w:r w:rsidRPr="00694367">
              <w:rPr>
                <w:rFonts w:ascii="Garamond" w:hAnsi="Garamond"/>
                <w:color w:val="17365D" w:themeColor="text2" w:themeShade="BF"/>
                <w:sz w:val="14"/>
                <w:szCs w:val="14"/>
                <w:lang w:val="tr-TR"/>
              </w:rPr>
              <w:t xml:space="preserve">, E. (2021). Eğitimde Fırsat Eşitsizliği Üzerine Eleştirel Bir Değerlendirme. </w:t>
            </w:r>
            <w:r w:rsidRPr="00694367">
              <w:rPr>
                <w:rFonts w:ascii="Garamond" w:hAnsi="Garamond"/>
                <w:i/>
                <w:iCs/>
                <w:color w:val="17365D" w:themeColor="text2" w:themeShade="BF"/>
                <w:sz w:val="14"/>
                <w:szCs w:val="14"/>
                <w:lang w:val="tr-TR"/>
              </w:rPr>
              <w:t xml:space="preserve">International </w:t>
            </w:r>
            <w:proofErr w:type="spellStart"/>
            <w:r w:rsidRPr="00694367">
              <w:rPr>
                <w:rFonts w:ascii="Garamond" w:hAnsi="Garamond"/>
                <w:i/>
                <w:iCs/>
                <w:color w:val="17365D" w:themeColor="text2" w:themeShade="BF"/>
                <w:sz w:val="14"/>
                <w:szCs w:val="14"/>
                <w:lang w:val="tr-TR"/>
              </w:rPr>
              <w:t>Journal</w:t>
            </w:r>
            <w:proofErr w:type="spellEnd"/>
            <w:r w:rsidRPr="00694367">
              <w:rPr>
                <w:rFonts w:ascii="Garamond" w:hAnsi="Garamond"/>
                <w:i/>
                <w:iCs/>
                <w:color w:val="17365D" w:themeColor="text2" w:themeShade="BF"/>
                <w:sz w:val="14"/>
                <w:szCs w:val="14"/>
                <w:lang w:val="tr-TR"/>
              </w:rPr>
              <w:t xml:space="preserve"> of </w:t>
            </w:r>
            <w:proofErr w:type="spellStart"/>
            <w:r w:rsidRPr="00694367">
              <w:rPr>
                <w:rFonts w:ascii="Garamond" w:hAnsi="Garamond"/>
                <w:i/>
                <w:iCs/>
                <w:color w:val="17365D" w:themeColor="text2" w:themeShade="BF"/>
                <w:sz w:val="14"/>
                <w:szCs w:val="14"/>
                <w:lang w:val="tr-TR"/>
              </w:rPr>
              <w:t>Economics</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Administrative</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and</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Social</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Sciences</w:t>
            </w:r>
            <w:proofErr w:type="spellEnd"/>
            <w:r w:rsidRPr="00694367">
              <w:rPr>
                <w:rFonts w:ascii="Garamond" w:hAnsi="Garamond"/>
                <w:color w:val="17365D" w:themeColor="text2" w:themeShade="BF"/>
                <w:sz w:val="14"/>
                <w:szCs w:val="14"/>
                <w:lang w:val="tr-TR"/>
              </w:rPr>
              <w:t>, 4(2), 231-239.</w:t>
            </w:r>
          </w:p>
          <w:p w14:paraId="1DA3538E" w14:textId="6E21D956" w:rsidR="00BB37A4"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proofErr w:type="spellStart"/>
            <w:r w:rsidRPr="00694367">
              <w:rPr>
                <w:rFonts w:ascii="Garamond" w:hAnsi="Garamond"/>
                <w:color w:val="17365D" w:themeColor="text2" w:themeShade="BF"/>
                <w:sz w:val="14"/>
                <w:szCs w:val="14"/>
                <w:lang w:val="tr-TR"/>
              </w:rPr>
              <w:t>Kurtdaş</w:t>
            </w:r>
            <w:proofErr w:type="spellEnd"/>
            <w:r w:rsidRPr="00694367">
              <w:rPr>
                <w:rFonts w:ascii="Garamond" w:hAnsi="Garamond"/>
                <w:color w:val="17365D" w:themeColor="text2" w:themeShade="BF"/>
                <w:sz w:val="14"/>
                <w:szCs w:val="14"/>
                <w:lang w:val="tr-TR"/>
              </w:rPr>
              <w:t xml:space="preserve">, E. M. (2021). Eğitimde Cinsiyet Temelli Fırsat Eşitsizliği. </w:t>
            </w:r>
            <w:r w:rsidRPr="00694367">
              <w:rPr>
                <w:rFonts w:ascii="Garamond" w:hAnsi="Garamond"/>
                <w:i/>
                <w:iCs/>
                <w:color w:val="17365D" w:themeColor="text2" w:themeShade="BF"/>
                <w:sz w:val="14"/>
                <w:szCs w:val="14"/>
                <w:lang w:val="tr-TR"/>
              </w:rPr>
              <w:t>Sosyolojik Düşün</w:t>
            </w:r>
            <w:r w:rsidRPr="00694367">
              <w:rPr>
                <w:rFonts w:ascii="Garamond" w:hAnsi="Garamond"/>
                <w:color w:val="17365D" w:themeColor="text2" w:themeShade="BF"/>
                <w:sz w:val="14"/>
                <w:szCs w:val="14"/>
                <w:lang w:val="tr-TR"/>
              </w:rPr>
              <w:t>, 6(2), 112-144.</w:t>
            </w:r>
          </w:p>
        </w:tc>
        <w:tc>
          <w:tcPr>
            <w:tcW w:w="1162" w:type="pct"/>
            <w:vAlign w:val="center"/>
          </w:tcPr>
          <w:p w14:paraId="5274E45D" w14:textId="5B4F14D2" w:rsidR="009860D2" w:rsidRPr="00694367" w:rsidRDefault="009860D2" w:rsidP="00694367">
            <w:pPr>
              <w:pStyle w:val="ListeParagraf"/>
              <w:numPr>
                <w:ilvl w:val="0"/>
                <w:numId w:val="7"/>
              </w:numPr>
              <w:spacing w:before="40" w:after="40"/>
              <w:ind w:left="425" w:hanging="141"/>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“Ayrımcılık ve Çözüm Önerileri” başlıklı UZEM 7. Hafta Ödev paneline aşağıdaki soruya ilişkin düşüncelerinizi yazın:</w:t>
            </w:r>
            <w:r w:rsidRPr="00694367">
              <w:rPr>
                <w:rFonts w:ascii="Garamond" w:hAnsi="Garamond"/>
                <w:color w:val="17365D" w:themeColor="text2" w:themeShade="BF"/>
                <w:sz w:val="14"/>
                <w:szCs w:val="14"/>
                <w:lang w:val="tr-TR"/>
              </w:rPr>
              <w:br/>
            </w:r>
            <w:r w:rsidRPr="00694367">
              <w:rPr>
                <w:rFonts w:ascii="Garamond" w:hAnsi="Garamond"/>
                <w:i/>
                <w:iCs/>
                <w:color w:val="17365D" w:themeColor="text2" w:themeShade="BF"/>
                <w:sz w:val="14"/>
                <w:szCs w:val="14"/>
                <w:lang w:val="tr-TR"/>
              </w:rPr>
              <w:t>Eğitiminiz süresince tanık olduğunuz bir ayrımcılık örneğini paylaşınız. Bu tür bir ayrımcılığın kökeninde neler olabilir ve önüne geçmek için okul ortamında neler yapılabilir?</w:t>
            </w:r>
          </w:p>
          <w:p w14:paraId="77DE60CA" w14:textId="6CFFA8AE" w:rsidR="00DF591E" w:rsidRPr="00694367" w:rsidRDefault="009860D2"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Yedinci hafta için belirtilen kaynakları okuyun.</w:t>
            </w:r>
          </w:p>
        </w:tc>
      </w:tr>
      <w:tr w:rsidR="009A5A36" w:rsidRPr="00694367" w14:paraId="2327708D" w14:textId="29342A62" w:rsidTr="00F31962">
        <w:trPr>
          <w:trHeight w:val="397"/>
          <w:jc w:val="center"/>
        </w:trPr>
        <w:tc>
          <w:tcPr>
            <w:tcW w:w="667" w:type="pct"/>
            <w:shd w:val="clear" w:color="auto" w:fill="DAEEF3" w:themeFill="accent5" w:themeFillTint="33"/>
            <w:vAlign w:val="center"/>
          </w:tcPr>
          <w:p w14:paraId="4D3177AD" w14:textId="62AB17E2"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10-14 Kasım</w:t>
            </w:r>
          </w:p>
        </w:tc>
        <w:tc>
          <w:tcPr>
            <w:tcW w:w="2169" w:type="pct"/>
            <w:gridSpan w:val="3"/>
            <w:shd w:val="clear" w:color="auto" w:fill="DAEEF3" w:themeFill="accent5" w:themeFillTint="33"/>
            <w:vAlign w:val="center"/>
          </w:tcPr>
          <w:p w14:paraId="7DC9008F" w14:textId="77777777" w:rsidR="00C06A3F" w:rsidRPr="00694367" w:rsidRDefault="00C06A3F" w:rsidP="00694367">
            <w:pPr>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shd w:val="clear" w:color="auto" w:fill="DBE5F1" w:themeFill="accent1" w:themeFillTint="33"/>
                <w:lang w:val="tr-TR"/>
              </w:rPr>
              <w:t>Arasınav</w:t>
            </w:r>
            <w:r w:rsidRPr="00694367">
              <w:rPr>
                <w:rFonts w:ascii="Garamond" w:hAnsi="Garamond"/>
                <w:b/>
                <w:bCs/>
                <w:color w:val="17365D" w:themeColor="text2" w:themeShade="BF"/>
                <w:sz w:val="14"/>
                <w:szCs w:val="14"/>
                <w:lang w:val="tr-TR"/>
              </w:rPr>
              <w:t xml:space="preserve"> Haftası</w:t>
            </w:r>
          </w:p>
        </w:tc>
        <w:tc>
          <w:tcPr>
            <w:tcW w:w="2163" w:type="pct"/>
            <w:gridSpan w:val="2"/>
            <w:shd w:val="clear" w:color="auto" w:fill="DAEEF3" w:themeFill="accent5" w:themeFillTint="33"/>
            <w:vAlign w:val="center"/>
          </w:tcPr>
          <w:p w14:paraId="514AB4F6" w14:textId="689DDD8C" w:rsidR="00C06A3F" w:rsidRPr="00694367" w:rsidRDefault="009514E6" w:rsidP="00694367">
            <w:pPr>
              <w:spacing w:before="40" w:after="40"/>
              <w:ind w:left="170"/>
              <w:jc w:val="both"/>
              <w:rPr>
                <w:rFonts w:ascii="Garamond" w:hAnsi="Garamond"/>
                <w:b/>
                <w:bCs/>
                <w:color w:val="17365D" w:themeColor="text2" w:themeShade="BF"/>
                <w:sz w:val="14"/>
                <w:szCs w:val="14"/>
                <w:shd w:val="clear" w:color="auto" w:fill="DBE5F1" w:themeFill="accent1" w:themeFillTint="33"/>
                <w:lang w:val="tr-TR"/>
              </w:rPr>
            </w:pPr>
            <w:r w:rsidRPr="00694367">
              <w:rPr>
                <w:rFonts w:ascii="Garamond" w:hAnsi="Garamond"/>
                <w:b/>
                <w:bCs/>
                <w:color w:val="17365D" w:themeColor="text2" w:themeShade="BF"/>
                <w:sz w:val="14"/>
                <w:szCs w:val="14"/>
                <w:shd w:val="clear" w:color="auto" w:fill="DBE5F1" w:themeFill="accent1" w:themeFillTint="33"/>
                <w:lang w:val="tr-TR"/>
              </w:rPr>
              <w:t>Sınav: Test (25 Soru) Süre: 35 dk.</w:t>
            </w:r>
          </w:p>
        </w:tc>
      </w:tr>
      <w:tr w:rsidR="003D714B" w:rsidRPr="00694367" w14:paraId="12107FBA" w14:textId="77777777" w:rsidTr="00F31962">
        <w:trPr>
          <w:trHeight w:val="397"/>
          <w:jc w:val="center"/>
        </w:trPr>
        <w:tc>
          <w:tcPr>
            <w:tcW w:w="667" w:type="pct"/>
            <w:vAlign w:val="center"/>
          </w:tcPr>
          <w:p w14:paraId="121BAA23" w14:textId="33D11FFB" w:rsidR="009514E6" w:rsidRPr="00694367" w:rsidRDefault="009514E6" w:rsidP="00694367">
            <w:pPr>
              <w:pStyle w:val="TableParagraph"/>
              <w:numPr>
                <w:ilvl w:val="0"/>
                <w:numId w:val="17"/>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lastRenderedPageBreak/>
              <w:t>Hafta</w:t>
            </w:r>
          </w:p>
          <w:p w14:paraId="7FFBB4FA" w14:textId="7236BDB9" w:rsidR="003D714B" w:rsidRPr="00694367" w:rsidRDefault="006A4F08" w:rsidP="00694367">
            <w:pPr>
              <w:pStyle w:val="TableParagraph"/>
              <w:spacing w:before="40" w:after="40"/>
              <w:ind w:left="158" w:right="91"/>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17-21 Kasım</w:t>
            </w:r>
          </w:p>
        </w:tc>
        <w:tc>
          <w:tcPr>
            <w:tcW w:w="1448" w:type="pct"/>
            <w:gridSpan w:val="2"/>
            <w:vAlign w:val="center"/>
          </w:tcPr>
          <w:p w14:paraId="568C34EB" w14:textId="77777777" w:rsidR="003D714B" w:rsidRPr="00694367" w:rsidRDefault="00AE004B"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Eğitimin Politik ve Hukuki Temelleri</w:t>
            </w:r>
          </w:p>
          <w:p w14:paraId="7315A2F2" w14:textId="77777777" w:rsidR="00D156CD" w:rsidRPr="00694367" w:rsidRDefault="00D156CD"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Çocuk(</w:t>
            </w:r>
            <w:proofErr w:type="spellStart"/>
            <w:r w:rsidRPr="00694367">
              <w:rPr>
                <w:rFonts w:ascii="Garamond" w:hAnsi="Garamond"/>
                <w:color w:val="17365D" w:themeColor="text2" w:themeShade="BF"/>
                <w:sz w:val="14"/>
                <w:szCs w:val="14"/>
                <w:lang w:val="tr-TR"/>
              </w:rPr>
              <w:t>luk</w:t>
            </w:r>
            <w:proofErr w:type="spellEnd"/>
            <w:r w:rsidRPr="00694367">
              <w:rPr>
                <w:rFonts w:ascii="Garamond" w:hAnsi="Garamond"/>
                <w:color w:val="17365D" w:themeColor="text2" w:themeShade="BF"/>
                <w:sz w:val="14"/>
                <w:szCs w:val="14"/>
                <w:lang w:val="tr-TR"/>
              </w:rPr>
              <w:t>) kavramının tarihsel ve toplumsal olarak nasıl inşa edildiğinin tartışılması</w:t>
            </w:r>
          </w:p>
          <w:p w14:paraId="4CD7C68B" w14:textId="720CE0B6" w:rsidR="00D156CD" w:rsidRPr="00694367" w:rsidRDefault="00D156CD"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Çocuk haklarının doğuşu, gelişimi ve kapsamının değerlendirilmesi</w:t>
            </w:r>
          </w:p>
          <w:p w14:paraId="0CE89E83" w14:textId="58B851F2" w:rsidR="00D156CD" w:rsidRPr="00694367" w:rsidRDefault="00D156CD"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 hakkının ulusal ve uluslararası hukuk belgeleriyle temellendirilmesi</w:t>
            </w:r>
          </w:p>
          <w:p w14:paraId="5315BD2A" w14:textId="24A7F6AC" w:rsidR="00D156CD" w:rsidRPr="00694367" w:rsidRDefault="00D156CD"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Eğitimin politik bir alan olarak değerlendirilmesi</w:t>
            </w:r>
          </w:p>
          <w:p w14:paraId="765ADC38" w14:textId="3F565768" w:rsidR="00D156CD" w:rsidRPr="00694367" w:rsidRDefault="00D156CD"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 politikalarının arkasındaki ideolojik yönelimlerin sorgulanması</w:t>
            </w:r>
          </w:p>
        </w:tc>
        <w:tc>
          <w:tcPr>
            <w:tcW w:w="1722" w:type="pct"/>
            <w:gridSpan w:val="2"/>
            <w:vAlign w:val="center"/>
          </w:tcPr>
          <w:p w14:paraId="69FFBAF7" w14:textId="77777777" w:rsidR="003C2907" w:rsidRPr="00694367" w:rsidRDefault="003C2907"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Kaya, A. (2023). “Eğitimin Politik Temelleri” </w:t>
            </w:r>
            <w:r w:rsidRPr="00694367">
              <w:rPr>
                <w:rFonts w:ascii="Garamond" w:hAnsi="Garamond"/>
                <w:i/>
                <w:iCs/>
                <w:color w:val="17365D" w:themeColor="text2" w:themeShade="BF"/>
                <w:sz w:val="14"/>
                <w:szCs w:val="14"/>
                <w:lang w:val="tr-TR"/>
              </w:rPr>
              <w:t>Eğitime Giriş</w:t>
            </w:r>
            <w:r w:rsidRPr="00694367">
              <w:rPr>
                <w:rFonts w:ascii="Garamond" w:hAnsi="Garamond"/>
                <w:color w:val="17365D" w:themeColor="text2" w:themeShade="BF"/>
                <w:sz w:val="14"/>
                <w:szCs w:val="14"/>
                <w:lang w:val="tr-TR"/>
              </w:rPr>
              <w:t xml:space="preserve"> (Ed. Ümit Dilekçi), </w:t>
            </w:r>
            <w:proofErr w:type="spellStart"/>
            <w:r w:rsidRPr="00694367">
              <w:rPr>
                <w:rFonts w:ascii="Garamond" w:hAnsi="Garamond"/>
                <w:color w:val="17365D" w:themeColor="text2" w:themeShade="BF"/>
                <w:sz w:val="14"/>
                <w:szCs w:val="14"/>
                <w:lang w:val="tr-TR"/>
              </w:rPr>
              <w:t>Pegem</w:t>
            </w:r>
            <w:proofErr w:type="spellEnd"/>
            <w:r w:rsidRPr="00694367">
              <w:rPr>
                <w:rFonts w:ascii="Garamond" w:hAnsi="Garamond"/>
                <w:color w:val="17365D" w:themeColor="text2" w:themeShade="BF"/>
                <w:sz w:val="14"/>
                <w:szCs w:val="14"/>
                <w:lang w:val="tr-TR"/>
              </w:rPr>
              <w:t>, s. 119-141.</w:t>
            </w:r>
          </w:p>
          <w:p w14:paraId="12B495B6" w14:textId="77777777" w:rsidR="003C2907" w:rsidRPr="00694367" w:rsidRDefault="003C2907"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Demirer-Yurdagül, S. (2023). “Eğitimin Hukuki Temelleri” </w:t>
            </w:r>
            <w:r w:rsidRPr="00694367">
              <w:rPr>
                <w:rFonts w:ascii="Garamond" w:hAnsi="Garamond"/>
                <w:i/>
                <w:iCs/>
                <w:color w:val="17365D" w:themeColor="text2" w:themeShade="BF"/>
                <w:sz w:val="14"/>
                <w:szCs w:val="14"/>
                <w:lang w:val="tr-TR"/>
              </w:rPr>
              <w:t>Eğitime Giriş</w:t>
            </w:r>
            <w:r w:rsidRPr="00694367">
              <w:rPr>
                <w:rFonts w:ascii="Garamond" w:hAnsi="Garamond"/>
                <w:color w:val="17365D" w:themeColor="text2" w:themeShade="BF"/>
                <w:sz w:val="14"/>
                <w:szCs w:val="14"/>
                <w:lang w:val="tr-TR"/>
              </w:rPr>
              <w:t xml:space="preserve"> (Ed. Ümit Dilekçi), </w:t>
            </w:r>
            <w:proofErr w:type="spellStart"/>
            <w:r w:rsidRPr="00694367">
              <w:rPr>
                <w:rFonts w:ascii="Garamond" w:hAnsi="Garamond"/>
                <w:color w:val="17365D" w:themeColor="text2" w:themeShade="BF"/>
                <w:sz w:val="14"/>
                <w:szCs w:val="14"/>
                <w:lang w:val="tr-TR"/>
              </w:rPr>
              <w:t>Pegem</w:t>
            </w:r>
            <w:proofErr w:type="spellEnd"/>
            <w:r w:rsidRPr="00694367">
              <w:rPr>
                <w:rFonts w:ascii="Garamond" w:hAnsi="Garamond"/>
                <w:color w:val="17365D" w:themeColor="text2" w:themeShade="BF"/>
                <w:sz w:val="14"/>
                <w:szCs w:val="14"/>
                <w:lang w:val="tr-TR"/>
              </w:rPr>
              <w:t>, 143-172.</w:t>
            </w:r>
          </w:p>
          <w:p w14:paraId="1BCE2853" w14:textId="77777777" w:rsidR="003C2907" w:rsidRPr="00694367" w:rsidRDefault="003C2907"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proofErr w:type="spellStart"/>
            <w:r w:rsidRPr="00694367">
              <w:rPr>
                <w:rFonts w:ascii="Garamond" w:hAnsi="Garamond"/>
                <w:color w:val="17365D" w:themeColor="text2" w:themeShade="BF"/>
                <w:sz w:val="14"/>
                <w:szCs w:val="14"/>
                <w:lang w:val="tr-TR"/>
              </w:rPr>
              <w:t>Kurtdede</w:t>
            </w:r>
            <w:proofErr w:type="spellEnd"/>
            <w:r w:rsidRPr="00694367">
              <w:rPr>
                <w:rFonts w:ascii="Garamond" w:hAnsi="Garamond"/>
                <w:color w:val="17365D" w:themeColor="text2" w:themeShade="BF"/>
                <w:sz w:val="14"/>
                <w:szCs w:val="14"/>
                <w:lang w:val="tr-TR"/>
              </w:rPr>
              <w:t xml:space="preserve">-Fidan, N. ve Özaydın, A. (2019). “Ebeveynlerin Çocuk Haklarına İlişkin Metaforik Algıları”. </w:t>
            </w:r>
            <w:r w:rsidRPr="00694367">
              <w:rPr>
                <w:rFonts w:ascii="Garamond" w:hAnsi="Garamond"/>
                <w:i/>
                <w:iCs/>
                <w:color w:val="17365D" w:themeColor="text2" w:themeShade="BF"/>
                <w:sz w:val="14"/>
                <w:szCs w:val="14"/>
                <w:lang w:val="tr-TR"/>
              </w:rPr>
              <w:t>Nevşehir Hacı Bektaş Veli Üniversitesi SBE Dergisi,</w:t>
            </w:r>
            <w:r w:rsidRPr="00694367">
              <w:rPr>
                <w:rFonts w:ascii="Garamond" w:hAnsi="Garamond"/>
                <w:color w:val="17365D" w:themeColor="text2" w:themeShade="BF"/>
                <w:sz w:val="14"/>
                <w:szCs w:val="14"/>
                <w:lang w:val="tr-TR"/>
              </w:rPr>
              <w:t xml:space="preserve"> 9(2), 361-378.</w:t>
            </w:r>
          </w:p>
          <w:p w14:paraId="584F195B" w14:textId="77777777" w:rsidR="003C2907" w:rsidRPr="00694367" w:rsidRDefault="003C2907"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proofErr w:type="spellStart"/>
            <w:r w:rsidRPr="00694367">
              <w:rPr>
                <w:rFonts w:ascii="Garamond" w:hAnsi="Garamond"/>
                <w:color w:val="17365D" w:themeColor="text2" w:themeShade="BF"/>
                <w:sz w:val="14"/>
                <w:szCs w:val="14"/>
                <w:lang w:val="tr-TR"/>
              </w:rPr>
              <w:t>Beltekin</w:t>
            </w:r>
            <w:proofErr w:type="spellEnd"/>
            <w:r w:rsidRPr="00694367">
              <w:rPr>
                <w:rFonts w:ascii="Garamond" w:hAnsi="Garamond"/>
                <w:color w:val="17365D" w:themeColor="text2" w:themeShade="BF"/>
                <w:sz w:val="14"/>
                <w:szCs w:val="14"/>
                <w:lang w:val="tr-TR"/>
              </w:rPr>
              <w:t xml:space="preserve">, N., &amp; Çete, U. (2019). “Eğitim Hakkını Yeniden Tanımlamak”. </w:t>
            </w:r>
            <w:r w:rsidRPr="00694367">
              <w:rPr>
                <w:rFonts w:ascii="Garamond" w:hAnsi="Garamond"/>
                <w:i/>
                <w:iCs/>
                <w:color w:val="17365D" w:themeColor="text2" w:themeShade="BF"/>
                <w:sz w:val="14"/>
                <w:szCs w:val="14"/>
                <w:lang w:val="tr-TR"/>
              </w:rPr>
              <w:t>HAFIZA</w:t>
            </w:r>
            <w:r w:rsidRPr="00694367">
              <w:rPr>
                <w:rFonts w:ascii="Garamond" w:hAnsi="Garamond"/>
                <w:color w:val="17365D" w:themeColor="text2" w:themeShade="BF"/>
                <w:sz w:val="14"/>
                <w:szCs w:val="14"/>
                <w:lang w:val="tr-TR"/>
              </w:rPr>
              <w:t>, 1(1), 27-39.</w:t>
            </w:r>
          </w:p>
          <w:p w14:paraId="6DDAA191" w14:textId="77777777" w:rsidR="003D714B" w:rsidRPr="00694367" w:rsidRDefault="003C2907"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Yakut Özek, B. (2019). Eleştirel Kuram (Frankfurt Okulu) Bağlamında İdeoloji ve Eğitim İlişkisinin Çözümlenmesi. </w:t>
            </w:r>
            <w:r w:rsidRPr="00694367">
              <w:rPr>
                <w:rFonts w:ascii="Garamond" w:hAnsi="Garamond"/>
                <w:i/>
                <w:iCs/>
                <w:color w:val="17365D" w:themeColor="text2" w:themeShade="BF"/>
                <w:sz w:val="14"/>
                <w:szCs w:val="14"/>
                <w:lang w:val="tr-TR"/>
              </w:rPr>
              <w:t>Gazi Üniversitesi Gazi Eğitim Fakültesi Dergisi</w:t>
            </w:r>
            <w:r w:rsidRPr="00694367">
              <w:rPr>
                <w:rFonts w:ascii="Garamond" w:hAnsi="Garamond"/>
                <w:color w:val="17365D" w:themeColor="text2" w:themeShade="BF"/>
                <w:sz w:val="14"/>
                <w:szCs w:val="14"/>
                <w:lang w:val="tr-TR"/>
              </w:rPr>
              <w:t>, 39(3), 1535-1557.</w:t>
            </w:r>
          </w:p>
          <w:p w14:paraId="16BF44DC" w14:textId="487D0399" w:rsidR="00B30087" w:rsidRPr="00694367" w:rsidRDefault="00B30087"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Kartal, S. (2020). Türkiye’de Eğitim Politikalarının Dönüşümü: 1980 ve Sonrası. </w:t>
            </w:r>
            <w:r w:rsidRPr="00694367">
              <w:rPr>
                <w:rFonts w:ascii="Garamond" w:hAnsi="Garamond"/>
                <w:i/>
                <w:iCs/>
                <w:color w:val="17365D" w:themeColor="text2" w:themeShade="BF"/>
                <w:sz w:val="14"/>
                <w:szCs w:val="14"/>
                <w:lang w:val="tr-TR"/>
              </w:rPr>
              <w:t xml:space="preserve">Avrasya Sosyal ve Ekonomi Araştırmaları Dergisi, </w:t>
            </w:r>
            <w:r w:rsidRPr="00694367">
              <w:rPr>
                <w:rFonts w:ascii="Garamond" w:hAnsi="Garamond"/>
                <w:color w:val="17365D" w:themeColor="text2" w:themeShade="BF"/>
                <w:sz w:val="14"/>
                <w:szCs w:val="14"/>
                <w:lang w:val="tr-TR"/>
              </w:rPr>
              <w:t>7(9), 1-18.</w:t>
            </w:r>
          </w:p>
        </w:tc>
        <w:tc>
          <w:tcPr>
            <w:tcW w:w="1162" w:type="pct"/>
            <w:vAlign w:val="center"/>
          </w:tcPr>
          <w:p w14:paraId="465B1A7B" w14:textId="05DFF1A2" w:rsidR="00707B26" w:rsidRPr="00694367" w:rsidRDefault="00707B26" w:rsidP="00694367">
            <w:pPr>
              <w:pStyle w:val="ListeParagraf"/>
              <w:numPr>
                <w:ilvl w:val="0"/>
                <w:numId w:val="7"/>
              </w:numPr>
              <w:spacing w:before="40" w:after="40"/>
              <w:ind w:left="428" w:hanging="141"/>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 Hakkı” başlıklı UZEM 9. Hafta Forum paneline aşağıdaki soruya ilişkin düşüncelerinizi yazın:</w:t>
            </w:r>
          </w:p>
          <w:p w14:paraId="3B3F514F" w14:textId="4AFE0D0A" w:rsidR="00707B26" w:rsidRPr="00694367" w:rsidRDefault="00707B26" w:rsidP="00694367">
            <w:pPr>
              <w:pStyle w:val="ListeParagraf"/>
              <w:spacing w:before="40" w:after="40"/>
              <w:ind w:left="428" w:firstLine="0"/>
              <w:rPr>
                <w:rFonts w:ascii="Garamond" w:hAnsi="Garamond"/>
                <w:color w:val="17365D" w:themeColor="text2" w:themeShade="BF"/>
                <w:sz w:val="14"/>
                <w:szCs w:val="14"/>
                <w:lang w:val="tr-TR"/>
              </w:rPr>
            </w:pPr>
            <w:r w:rsidRPr="00694367">
              <w:rPr>
                <w:rFonts w:ascii="Garamond" w:hAnsi="Garamond"/>
                <w:i/>
                <w:iCs/>
                <w:color w:val="17365D" w:themeColor="text2" w:themeShade="BF"/>
                <w:sz w:val="14"/>
                <w:szCs w:val="14"/>
                <w:lang w:val="tr-TR"/>
              </w:rPr>
              <w:t xml:space="preserve">“Sizce eğitim politikalarının </w:t>
            </w:r>
            <w:r w:rsidR="000A47B6" w:rsidRPr="00694367">
              <w:rPr>
                <w:rFonts w:ascii="Garamond" w:hAnsi="Garamond"/>
                <w:i/>
                <w:iCs/>
                <w:color w:val="17365D" w:themeColor="text2" w:themeShade="BF"/>
                <w:sz w:val="14"/>
                <w:szCs w:val="14"/>
                <w:lang w:val="tr-TR"/>
              </w:rPr>
              <w:t>ideolojilerde bağımsız</w:t>
            </w:r>
            <w:r w:rsidRPr="00694367">
              <w:rPr>
                <w:rFonts w:ascii="Garamond" w:hAnsi="Garamond"/>
                <w:i/>
                <w:iCs/>
                <w:color w:val="17365D" w:themeColor="text2" w:themeShade="BF"/>
                <w:sz w:val="14"/>
                <w:szCs w:val="14"/>
                <w:lang w:val="tr-TR"/>
              </w:rPr>
              <w:t xml:space="preserve"> olması mümkün müdür? Neden? Eğer eğitim her zaman bir ideolojik zemin üzerinde yükseliyorsa, bu durumda eğitim hakkı nasıl tanımlanmalı ve korunmalıdır?</w:t>
            </w:r>
          </w:p>
          <w:p w14:paraId="42C170C8" w14:textId="3D7A6735" w:rsidR="003D714B" w:rsidRPr="00694367" w:rsidRDefault="00707B26" w:rsidP="00694367">
            <w:pPr>
              <w:pStyle w:val="ListeParagraf"/>
              <w:numPr>
                <w:ilvl w:val="0"/>
                <w:numId w:val="7"/>
              </w:numPr>
              <w:spacing w:before="40" w:after="40"/>
              <w:ind w:left="428" w:hanging="141"/>
              <w:jc w:val="both"/>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Dokuzuncu hafta için belirtilen kaynakları okuyun</w:t>
            </w:r>
          </w:p>
        </w:tc>
      </w:tr>
      <w:tr w:rsidR="009A5A36" w:rsidRPr="00694367" w14:paraId="089E298D" w14:textId="3A0D2685" w:rsidTr="00F31962">
        <w:trPr>
          <w:trHeight w:val="397"/>
          <w:jc w:val="center"/>
        </w:trPr>
        <w:tc>
          <w:tcPr>
            <w:tcW w:w="667" w:type="pct"/>
            <w:vAlign w:val="center"/>
          </w:tcPr>
          <w:p w14:paraId="203193F2" w14:textId="276D2B91" w:rsidR="009514E6" w:rsidRPr="00694367" w:rsidRDefault="009514E6" w:rsidP="00694367">
            <w:pPr>
              <w:pStyle w:val="TableParagraph"/>
              <w:numPr>
                <w:ilvl w:val="0"/>
                <w:numId w:val="17"/>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 xml:space="preserve"> Hafta</w:t>
            </w:r>
          </w:p>
          <w:p w14:paraId="3B159BC7" w14:textId="519691AB"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24-28 Kasım</w:t>
            </w:r>
          </w:p>
        </w:tc>
        <w:tc>
          <w:tcPr>
            <w:tcW w:w="1448" w:type="pct"/>
            <w:gridSpan w:val="2"/>
            <w:vAlign w:val="center"/>
          </w:tcPr>
          <w:p w14:paraId="2E944695" w14:textId="3392A11F" w:rsidR="00C06A3F" w:rsidRPr="00694367" w:rsidRDefault="00414199"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Türk</w:t>
            </w:r>
            <w:r w:rsidR="00AE004B" w:rsidRPr="00694367">
              <w:rPr>
                <w:rFonts w:ascii="Garamond" w:hAnsi="Garamond"/>
                <w:b/>
                <w:bCs/>
                <w:color w:val="17365D" w:themeColor="text2" w:themeShade="BF"/>
                <w:sz w:val="14"/>
                <w:szCs w:val="14"/>
                <w:lang w:val="tr-TR"/>
              </w:rPr>
              <w:t xml:space="preserve"> Eğitim Sistemi </w:t>
            </w:r>
          </w:p>
          <w:p w14:paraId="04CCBE06" w14:textId="77777777" w:rsidR="00414199" w:rsidRPr="00694367" w:rsidRDefault="00414199"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Türk eğitim sisteminin tarihsel gelişiminin yorumlanması</w:t>
            </w:r>
          </w:p>
          <w:p w14:paraId="63985038" w14:textId="77777777" w:rsidR="00414199" w:rsidRPr="00694367" w:rsidRDefault="00414199"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Türk eğitim sisteminin yasal dayanaklarının açıklanması</w:t>
            </w:r>
          </w:p>
          <w:p w14:paraId="193AC087" w14:textId="77777777" w:rsidR="00414199" w:rsidRPr="00694367" w:rsidRDefault="00414199"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Milli eğitimin genel amaçlarının ve temel ilkelerinin değerlendirilmesi</w:t>
            </w:r>
          </w:p>
          <w:p w14:paraId="75DCE95C" w14:textId="77777777" w:rsidR="00414199" w:rsidRPr="00694367" w:rsidRDefault="00414199"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Millik eğitimin örgüt yapısının açıklanması</w:t>
            </w:r>
          </w:p>
          <w:p w14:paraId="4705F0DE" w14:textId="32F9A23B" w:rsidR="00414199" w:rsidRPr="00694367" w:rsidRDefault="00414199" w:rsidP="00694367">
            <w:pPr>
              <w:pStyle w:val="TableParagraph"/>
              <w:spacing w:before="40" w:after="40"/>
              <w:ind w:left="170"/>
              <w:rPr>
                <w:rFonts w:ascii="Garamond" w:hAnsi="Garamond"/>
                <w:sz w:val="14"/>
                <w:szCs w:val="14"/>
                <w:lang w:val="tr-TR"/>
              </w:rPr>
            </w:pPr>
            <w:r w:rsidRPr="00694367">
              <w:rPr>
                <w:rFonts w:ascii="Garamond" w:hAnsi="Garamond"/>
                <w:color w:val="17365D" w:themeColor="text2" w:themeShade="BF"/>
                <w:sz w:val="14"/>
                <w:szCs w:val="14"/>
                <w:lang w:val="tr-TR"/>
              </w:rPr>
              <w:t>Eğitim sisteminin yapısal sorunlarının tartışılması</w:t>
            </w:r>
          </w:p>
        </w:tc>
        <w:tc>
          <w:tcPr>
            <w:tcW w:w="1722" w:type="pct"/>
            <w:gridSpan w:val="2"/>
            <w:vAlign w:val="center"/>
          </w:tcPr>
          <w:p w14:paraId="72265CF5" w14:textId="400BD80A" w:rsidR="000A47B6" w:rsidRPr="00694367" w:rsidRDefault="000A47B6"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Sezen-Gültekin, G. (2023). “Sistem Olarak Eğitim ve Türk eğitim Sisteminin Yapısı ve Özellikleri” </w:t>
            </w:r>
            <w:r w:rsidRPr="00694367">
              <w:rPr>
                <w:rFonts w:ascii="Garamond" w:hAnsi="Garamond"/>
                <w:i/>
                <w:iCs/>
                <w:color w:val="17365D" w:themeColor="text2" w:themeShade="BF"/>
                <w:sz w:val="14"/>
                <w:szCs w:val="14"/>
                <w:lang w:val="tr-TR"/>
              </w:rPr>
              <w:t>Eğitime Giriş</w:t>
            </w:r>
            <w:r w:rsidRPr="00694367">
              <w:rPr>
                <w:rFonts w:ascii="Garamond" w:hAnsi="Garamond"/>
                <w:color w:val="17365D" w:themeColor="text2" w:themeShade="BF"/>
                <w:sz w:val="14"/>
                <w:szCs w:val="14"/>
                <w:lang w:val="tr-TR"/>
              </w:rPr>
              <w:t xml:space="preserve"> (Ed. Ümit Dilekçi), </w:t>
            </w:r>
            <w:proofErr w:type="spellStart"/>
            <w:r w:rsidRPr="00694367">
              <w:rPr>
                <w:rFonts w:ascii="Garamond" w:hAnsi="Garamond"/>
                <w:color w:val="17365D" w:themeColor="text2" w:themeShade="BF"/>
                <w:sz w:val="14"/>
                <w:szCs w:val="14"/>
                <w:lang w:val="tr-TR"/>
              </w:rPr>
              <w:t>Pegem</w:t>
            </w:r>
            <w:proofErr w:type="spellEnd"/>
            <w:r w:rsidRPr="00694367">
              <w:rPr>
                <w:rFonts w:ascii="Garamond" w:hAnsi="Garamond"/>
                <w:color w:val="17365D" w:themeColor="text2" w:themeShade="BF"/>
                <w:sz w:val="14"/>
                <w:szCs w:val="14"/>
                <w:lang w:val="tr-TR"/>
              </w:rPr>
              <w:t>, 371-392.</w:t>
            </w:r>
          </w:p>
          <w:p w14:paraId="2F7E88CA" w14:textId="77777777" w:rsidR="00756F86" w:rsidRPr="00694367" w:rsidRDefault="00ED4D5A"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Uysal, A. (2020). Milli Eğitimin Ortaya Çıkışı. </w:t>
            </w:r>
            <w:r w:rsidRPr="00694367">
              <w:rPr>
                <w:rFonts w:ascii="Garamond" w:hAnsi="Garamond"/>
                <w:i/>
                <w:iCs/>
                <w:color w:val="17365D" w:themeColor="text2" w:themeShade="BF"/>
                <w:sz w:val="14"/>
                <w:szCs w:val="14"/>
                <w:lang w:val="tr-TR"/>
              </w:rPr>
              <w:t>Balıkesir Üniversitesi Sosyal Bilimler Enstitüsü Dergisi,</w:t>
            </w:r>
            <w:r w:rsidRPr="00694367">
              <w:rPr>
                <w:rFonts w:ascii="Garamond" w:hAnsi="Garamond"/>
                <w:color w:val="17365D" w:themeColor="text2" w:themeShade="BF"/>
                <w:sz w:val="14"/>
                <w:szCs w:val="14"/>
                <w:lang w:val="tr-TR"/>
              </w:rPr>
              <w:t xml:space="preserve"> 23(44), 747-781. </w:t>
            </w:r>
            <w:hyperlink r:id="rId17" w:history="1">
              <w:r w:rsidRPr="00694367">
                <w:rPr>
                  <w:rFonts w:ascii="Garamond" w:hAnsi="Garamond"/>
                  <w:color w:val="17365D" w:themeColor="text2" w:themeShade="BF"/>
                  <w:sz w:val="14"/>
                  <w:szCs w:val="14"/>
                  <w:lang w:val="tr-TR"/>
                </w:rPr>
                <w:t>https://doi.org/10.31795/baunsobed.810906</w:t>
              </w:r>
            </w:hyperlink>
          </w:p>
          <w:p w14:paraId="4C818A9F" w14:textId="15E5E2C7" w:rsidR="00756F86" w:rsidRPr="00694367" w:rsidRDefault="00756F86"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Sezer, Ş. (2020). Öğretmen Adaylarının Görüşlerine Göre Türk Milli Eğitiminin Genel Amaçlarının Gerçekleşme Düzeyi. </w:t>
            </w:r>
            <w:r w:rsidRPr="00694367">
              <w:rPr>
                <w:rFonts w:ascii="Garamond" w:hAnsi="Garamond"/>
                <w:i/>
                <w:iCs/>
                <w:color w:val="17365D" w:themeColor="text2" w:themeShade="BF"/>
                <w:sz w:val="14"/>
                <w:szCs w:val="14"/>
                <w:lang w:val="tr-TR"/>
              </w:rPr>
              <w:t>Uluslararası Toplum Araştırmaları Dergisi</w:t>
            </w:r>
            <w:r w:rsidRPr="00694367">
              <w:rPr>
                <w:rFonts w:ascii="Garamond" w:hAnsi="Garamond"/>
                <w:color w:val="17365D" w:themeColor="text2" w:themeShade="BF"/>
                <w:sz w:val="14"/>
                <w:szCs w:val="14"/>
                <w:lang w:val="tr-TR"/>
              </w:rPr>
              <w:t xml:space="preserve"> 15(24), 2269-2296.</w:t>
            </w:r>
          </w:p>
          <w:p w14:paraId="49F64ABE" w14:textId="273FE3C0" w:rsidR="00C06A3F" w:rsidRPr="00694367" w:rsidRDefault="008C5209"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Gürel, K., &amp; Gül, İ. (2024). Eğitimde Yerelleşme. </w:t>
            </w:r>
            <w:r w:rsidRPr="00694367">
              <w:rPr>
                <w:rFonts w:ascii="Garamond" w:hAnsi="Garamond"/>
                <w:i/>
                <w:iCs/>
                <w:color w:val="17365D" w:themeColor="text2" w:themeShade="BF"/>
                <w:sz w:val="14"/>
                <w:szCs w:val="14"/>
                <w:lang w:val="tr-TR"/>
              </w:rPr>
              <w:t>Elektronik Sosyal Bilimler Dergisi</w:t>
            </w:r>
            <w:r w:rsidRPr="00694367">
              <w:rPr>
                <w:rFonts w:ascii="Garamond" w:hAnsi="Garamond"/>
                <w:color w:val="17365D" w:themeColor="text2" w:themeShade="BF"/>
                <w:sz w:val="14"/>
                <w:szCs w:val="14"/>
                <w:lang w:val="tr-TR"/>
              </w:rPr>
              <w:t>, 23(89), 325-343. https://doi.org/10.17755/esosder.1357637</w:t>
            </w:r>
          </w:p>
        </w:tc>
        <w:tc>
          <w:tcPr>
            <w:tcW w:w="1162" w:type="pct"/>
            <w:vAlign w:val="center"/>
          </w:tcPr>
          <w:p w14:paraId="364CC62A" w14:textId="74C06546" w:rsidR="00ED4D5A" w:rsidRPr="00694367" w:rsidRDefault="000A47B6" w:rsidP="00694367">
            <w:pPr>
              <w:pStyle w:val="ListeParagraf"/>
              <w:numPr>
                <w:ilvl w:val="0"/>
                <w:numId w:val="7"/>
              </w:numPr>
              <w:spacing w:before="40" w:after="40"/>
              <w:ind w:left="428" w:hanging="141"/>
              <w:rPr>
                <w:rFonts w:ascii="Garamond" w:hAnsi="Garamond"/>
                <w:i/>
                <w:iCs/>
                <w:color w:val="17365D" w:themeColor="text2" w:themeShade="BF"/>
                <w:sz w:val="14"/>
                <w:szCs w:val="14"/>
                <w:lang w:val="tr-TR"/>
              </w:rPr>
            </w:pPr>
            <w:r w:rsidRPr="00694367">
              <w:rPr>
                <w:rFonts w:ascii="Garamond" w:hAnsi="Garamond"/>
                <w:color w:val="17365D" w:themeColor="text2" w:themeShade="BF"/>
                <w:sz w:val="14"/>
                <w:szCs w:val="14"/>
                <w:lang w:val="tr-TR"/>
              </w:rPr>
              <w:t>“</w:t>
            </w:r>
            <w:r w:rsidR="00ED4D5A" w:rsidRPr="00694367">
              <w:rPr>
                <w:rFonts w:ascii="Garamond" w:hAnsi="Garamond"/>
                <w:color w:val="17365D" w:themeColor="text2" w:themeShade="BF"/>
                <w:sz w:val="14"/>
                <w:szCs w:val="14"/>
                <w:lang w:val="tr-TR"/>
              </w:rPr>
              <w:t xml:space="preserve">Türk Eğitim Sistemi” başlıklı UZEM 10. Hafta </w:t>
            </w:r>
            <w:r w:rsidR="006A4F08" w:rsidRPr="00694367">
              <w:rPr>
                <w:rFonts w:ascii="Garamond" w:hAnsi="Garamond"/>
                <w:color w:val="17365D" w:themeColor="text2" w:themeShade="BF"/>
                <w:sz w:val="14"/>
                <w:szCs w:val="14"/>
                <w:lang w:val="tr-TR"/>
              </w:rPr>
              <w:t>Ödev</w:t>
            </w:r>
            <w:r w:rsidR="00ED4D5A" w:rsidRPr="00694367">
              <w:rPr>
                <w:rFonts w:ascii="Garamond" w:hAnsi="Garamond"/>
                <w:color w:val="17365D" w:themeColor="text2" w:themeShade="BF"/>
                <w:sz w:val="14"/>
                <w:szCs w:val="14"/>
                <w:lang w:val="tr-TR"/>
              </w:rPr>
              <w:t xml:space="preserve"> paneline aşağıdaki soruya ilişkin düşüncelerinizi yazın:</w:t>
            </w:r>
            <w:r w:rsidR="00ED4D5A" w:rsidRPr="00694367">
              <w:rPr>
                <w:rFonts w:ascii="Garamond" w:hAnsi="Garamond"/>
                <w:i/>
                <w:iCs/>
                <w:color w:val="17365D" w:themeColor="text2" w:themeShade="BF"/>
                <w:sz w:val="14"/>
                <w:szCs w:val="14"/>
                <w:lang w:val="tr-TR"/>
              </w:rPr>
              <w:br/>
            </w:r>
            <w:r w:rsidRPr="00694367">
              <w:rPr>
                <w:rFonts w:ascii="Garamond" w:hAnsi="Garamond"/>
                <w:i/>
                <w:iCs/>
                <w:color w:val="17365D" w:themeColor="text2" w:themeShade="BF"/>
                <w:sz w:val="14"/>
                <w:szCs w:val="14"/>
                <w:lang w:val="tr-TR"/>
              </w:rPr>
              <w:t>Türk eğitim sisteminin ‘merkezileşme’ özelliği sizce hangi yönleriyle avantaj ve dezavantaj yaratıyor olabilir?</w:t>
            </w:r>
          </w:p>
          <w:p w14:paraId="258B9E66" w14:textId="74C7AEA5" w:rsidR="00C06A3F" w:rsidRPr="00694367" w:rsidRDefault="00ED4D5A" w:rsidP="00694367">
            <w:pPr>
              <w:pStyle w:val="ListeParagraf"/>
              <w:numPr>
                <w:ilvl w:val="0"/>
                <w:numId w:val="7"/>
              </w:numPr>
              <w:spacing w:before="40" w:after="40"/>
              <w:ind w:left="428" w:hanging="141"/>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Onuncu hafta için belirtilen kaynakları okuyun.</w:t>
            </w:r>
          </w:p>
        </w:tc>
      </w:tr>
      <w:tr w:rsidR="009A5A36" w:rsidRPr="00694367" w14:paraId="2A035968" w14:textId="78487FF9" w:rsidTr="00F31962">
        <w:trPr>
          <w:trHeight w:val="397"/>
          <w:jc w:val="center"/>
        </w:trPr>
        <w:tc>
          <w:tcPr>
            <w:tcW w:w="667" w:type="pct"/>
            <w:vAlign w:val="center"/>
          </w:tcPr>
          <w:p w14:paraId="38218307" w14:textId="7BFB27CC" w:rsidR="009514E6" w:rsidRPr="00694367" w:rsidRDefault="009514E6" w:rsidP="00694367">
            <w:pPr>
              <w:pStyle w:val="TableParagraph"/>
              <w:numPr>
                <w:ilvl w:val="0"/>
                <w:numId w:val="17"/>
              </w:numPr>
              <w:spacing w:before="40" w:after="40"/>
              <w:ind w:left="434" w:right="91" w:hanging="276"/>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36ACC77C" w14:textId="30ADCC12"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1-5 Aralık</w:t>
            </w:r>
          </w:p>
        </w:tc>
        <w:tc>
          <w:tcPr>
            <w:tcW w:w="1448" w:type="pct"/>
            <w:gridSpan w:val="2"/>
            <w:vAlign w:val="center"/>
          </w:tcPr>
          <w:p w14:paraId="2CFC4587" w14:textId="77777777" w:rsidR="00E609DF" w:rsidRPr="00694367" w:rsidRDefault="00AE004B"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Öğretmenlik Mesleği ve Etik Sorumluluk</w:t>
            </w:r>
          </w:p>
          <w:p w14:paraId="3C8C6692" w14:textId="77777777" w:rsidR="002F5935" w:rsidRPr="00694367" w:rsidRDefault="005A21FE"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Öğretmenliğin tanımlanması</w:t>
            </w:r>
          </w:p>
          <w:p w14:paraId="1E65D5F3" w14:textId="77777777" w:rsidR="005A21FE" w:rsidRPr="00694367" w:rsidRDefault="005A21FE"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Meslekleşme sürecinin gözden geçirilmesi</w:t>
            </w:r>
          </w:p>
          <w:p w14:paraId="44D8C9ED" w14:textId="77777777" w:rsidR="005A21FE" w:rsidRPr="00694367" w:rsidRDefault="005A21FE"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Öğretmen eğitiminin tarihsel sürecinin değerlendirilmesi</w:t>
            </w:r>
          </w:p>
          <w:p w14:paraId="284F05C2" w14:textId="77777777" w:rsidR="005A21FE" w:rsidRPr="00694367" w:rsidRDefault="005A21FE"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Öğretmenlik yeterlikleri, nitelikleri ve rollerinin değerlendirilmesi</w:t>
            </w:r>
          </w:p>
          <w:p w14:paraId="1D6DC1E8" w14:textId="5A912571" w:rsidR="005A21FE" w:rsidRPr="00694367" w:rsidRDefault="005A21FE" w:rsidP="00694367">
            <w:pPr>
              <w:pStyle w:val="TableParagraph"/>
              <w:spacing w:before="40" w:after="40"/>
              <w:ind w:left="170"/>
              <w:rPr>
                <w:rFonts w:ascii="Garamond" w:hAnsi="Garamond"/>
                <w:sz w:val="14"/>
                <w:szCs w:val="14"/>
                <w:lang w:val="tr-TR"/>
              </w:rPr>
            </w:pPr>
            <w:r w:rsidRPr="00694367">
              <w:rPr>
                <w:rFonts w:ascii="Garamond" w:hAnsi="Garamond"/>
                <w:color w:val="17365D" w:themeColor="text2" w:themeShade="BF"/>
                <w:sz w:val="14"/>
                <w:szCs w:val="14"/>
                <w:lang w:val="tr-TR"/>
              </w:rPr>
              <w:t>Öğretmenliğin etik sorumluluklarının tartışılması</w:t>
            </w:r>
          </w:p>
        </w:tc>
        <w:tc>
          <w:tcPr>
            <w:tcW w:w="1722" w:type="pct"/>
            <w:gridSpan w:val="2"/>
            <w:vAlign w:val="center"/>
          </w:tcPr>
          <w:p w14:paraId="392D9CB2" w14:textId="631E421A" w:rsidR="00C06A3F" w:rsidRPr="00694367" w:rsidRDefault="00B37218"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Argon, T. (2023). “Bir Meslek Olarak Öğre</w:t>
            </w:r>
            <w:r w:rsidR="00744E59" w:rsidRPr="00694367">
              <w:rPr>
                <w:rFonts w:ascii="Garamond" w:hAnsi="Garamond"/>
                <w:color w:val="17365D" w:themeColor="text2" w:themeShade="BF"/>
                <w:sz w:val="14"/>
                <w:szCs w:val="14"/>
                <w:lang w:val="tr-TR"/>
              </w:rPr>
              <w:t>t</w:t>
            </w:r>
            <w:r w:rsidRPr="00694367">
              <w:rPr>
                <w:rFonts w:ascii="Garamond" w:hAnsi="Garamond"/>
                <w:color w:val="17365D" w:themeColor="text2" w:themeShade="BF"/>
                <w:sz w:val="14"/>
                <w:szCs w:val="14"/>
                <w:lang w:val="tr-TR"/>
              </w:rPr>
              <w:t xml:space="preserve">menlik”. Eğitime Giriş (Ed. Ümit Dilekçi). </w:t>
            </w:r>
            <w:proofErr w:type="spellStart"/>
            <w:r w:rsidRPr="00694367">
              <w:rPr>
                <w:rFonts w:ascii="Garamond" w:hAnsi="Garamond"/>
                <w:color w:val="17365D" w:themeColor="text2" w:themeShade="BF"/>
                <w:sz w:val="14"/>
                <w:szCs w:val="14"/>
                <w:lang w:val="tr-TR"/>
              </w:rPr>
              <w:t>Pegem</w:t>
            </w:r>
            <w:proofErr w:type="spellEnd"/>
            <w:r w:rsidRPr="00694367">
              <w:rPr>
                <w:rFonts w:ascii="Garamond" w:hAnsi="Garamond"/>
                <w:color w:val="17365D" w:themeColor="text2" w:themeShade="BF"/>
                <w:sz w:val="14"/>
                <w:szCs w:val="14"/>
                <w:lang w:val="tr-TR"/>
              </w:rPr>
              <w:t>, 342-370.</w:t>
            </w:r>
          </w:p>
          <w:p w14:paraId="67503A28" w14:textId="09B0275E" w:rsidR="00744E59" w:rsidRPr="00694367" w:rsidRDefault="00744E59"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MEB (2017). Öğretmenlik Mesleği Genel Yeterlikleri. </w:t>
            </w:r>
          </w:p>
          <w:p w14:paraId="064EB22B" w14:textId="065ED3C2" w:rsidR="00744E59" w:rsidRPr="00694367" w:rsidRDefault="00533D0E"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Yıldırım, A. &amp; Çobanoğlu, R. (2025). Türkiye’de </w:t>
            </w:r>
            <w:r w:rsidR="00B83CB8" w:rsidRPr="00694367">
              <w:rPr>
                <w:rFonts w:ascii="Garamond" w:hAnsi="Garamond"/>
                <w:color w:val="17365D" w:themeColor="text2" w:themeShade="BF"/>
                <w:sz w:val="14"/>
                <w:szCs w:val="14"/>
                <w:lang w:val="tr-TR"/>
              </w:rPr>
              <w:t>Ö</w:t>
            </w:r>
            <w:r w:rsidRPr="00694367">
              <w:rPr>
                <w:rFonts w:ascii="Garamond" w:hAnsi="Garamond"/>
                <w:color w:val="17365D" w:themeColor="text2" w:themeShade="BF"/>
                <w:sz w:val="14"/>
                <w:szCs w:val="14"/>
                <w:lang w:val="tr-TR"/>
              </w:rPr>
              <w:t xml:space="preserve">ğretmen </w:t>
            </w:r>
            <w:r w:rsidR="00B83CB8" w:rsidRPr="00694367">
              <w:rPr>
                <w:rFonts w:ascii="Garamond" w:hAnsi="Garamond"/>
                <w:color w:val="17365D" w:themeColor="text2" w:themeShade="BF"/>
                <w:sz w:val="14"/>
                <w:szCs w:val="14"/>
                <w:lang w:val="tr-TR"/>
              </w:rPr>
              <w:t>E</w:t>
            </w:r>
            <w:r w:rsidRPr="00694367">
              <w:rPr>
                <w:rFonts w:ascii="Garamond" w:hAnsi="Garamond"/>
                <w:color w:val="17365D" w:themeColor="text2" w:themeShade="BF"/>
                <w:sz w:val="14"/>
                <w:szCs w:val="14"/>
                <w:lang w:val="tr-TR"/>
              </w:rPr>
              <w:t xml:space="preserve">ğitimi: Erken Cumhuriyet Dönemi’nden </w:t>
            </w:r>
            <w:r w:rsidR="00B83CB8" w:rsidRPr="00694367">
              <w:rPr>
                <w:rFonts w:ascii="Garamond" w:hAnsi="Garamond"/>
                <w:color w:val="17365D" w:themeColor="text2" w:themeShade="BF"/>
                <w:sz w:val="14"/>
                <w:szCs w:val="14"/>
                <w:lang w:val="tr-TR"/>
              </w:rPr>
              <w:t>G</w:t>
            </w:r>
            <w:r w:rsidRPr="00694367">
              <w:rPr>
                <w:rFonts w:ascii="Garamond" w:hAnsi="Garamond"/>
                <w:color w:val="17365D" w:themeColor="text2" w:themeShade="BF"/>
                <w:sz w:val="14"/>
                <w:szCs w:val="14"/>
                <w:lang w:val="tr-TR"/>
              </w:rPr>
              <w:t xml:space="preserve">ünümüze </w:t>
            </w:r>
            <w:r w:rsidR="00B83CB8" w:rsidRPr="00694367">
              <w:rPr>
                <w:rFonts w:ascii="Garamond" w:hAnsi="Garamond"/>
                <w:color w:val="17365D" w:themeColor="text2" w:themeShade="BF"/>
                <w:sz w:val="14"/>
                <w:szCs w:val="14"/>
                <w:lang w:val="tr-TR"/>
              </w:rPr>
              <w:t>G</w:t>
            </w:r>
            <w:r w:rsidRPr="00694367">
              <w:rPr>
                <w:rFonts w:ascii="Garamond" w:hAnsi="Garamond"/>
                <w:color w:val="17365D" w:themeColor="text2" w:themeShade="BF"/>
                <w:sz w:val="14"/>
                <w:szCs w:val="14"/>
                <w:lang w:val="tr-TR"/>
              </w:rPr>
              <w:t xml:space="preserve">erçekleşen </w:t>
            </w:r>
            <w:r w:rsidR="00B83CB8" w:rsidRPr="00694367">
              <w:rPr>
                <w:rFonts w:ascii="Garamond" w:hAnsi="Garamond"/>
                <w:color w:val="17365D" w:themeColor="text2" w:themeShade="BF"/>
                <w:sz w:val="14"/>
                <w:szCs w:val="14"/>
                <w:lang w:val="tr-TR"/>
              </w:rPr>
              <w:t>D</w:t>
            </w:r>
            <w:r w:rsidRPr="00694367">
              <w:rPr>
                <w:rFonts w:ascii="Garamond" w:hAnsi="Garamond"/>
                <w:color w:val="17365D" w:themeColor="text2" w:themeShade="BF"/>
                <w:sz w:val="14"/>
                <w:szCs w:val="14"/>
                <w:lang w:val="tr-TR"/>
              </w:rPr>
              <w:t xml:space="preserve">eğişimlerin </w:t>
            </w:r>
            <w:r w:rsidR="00B83CB8" w:rsidRPr="00694367">
              <w:rPr>
                <w:rFonts w:ascii="Garamond" w:hAnsi="Garamond"/>
                <w:color w:val="17365D" w:themeColor="text2" w:themeShade="BF"/>
                <w:sz w:val="14"/>
                <w:szCs w:val="14"/>
                <w:lang w:val="tr-TR"/>
              </w:rPr>
              <w:t>A</w:t>
            </w:r>
            <w:r w:rsidRPr="00694367">
              <w:rPr>
                <w:rFonts w:ascii="Garamond" w:hAnsi="Garamond"/>
                <w:color w:val="17365D" w:themeColor="text2" w:themeShade="BF"/>
                <w:sz w:val="14"/>
                <w:szCs w:val="14"/>
                <w:lang w:val="tr-TR"/>
              </w:rPr>
              <w:t xml:space="preserve">nalizi. </w:t>
            </w:r>
            <w:r w:rsidRPr="00694367">
              <w:rPr>
                <w:rFonts w:ascii="Garamond" w:hAnsi="Garamond"/>
                <w:i/>
                <w:iCs/>
                <w:color w:val="17365D" w:themeColor="text2" w:themeShade="BF"/>
                <w:sz w:val="14"/>
                <w:szCs w:val="14"/>
                <w:lang w:val="tr-TR"/>
              </w:rPr>
              <w:t>TEBD</w:t>
            </w:r>
            <w:r w:rsidRPr="00694367">
              <w:rPr>
                <w:rFonts w:ascii="Garamond" w:hAnsi="Garamond"/>
                <w:color w:val="17365D" w:themeColor="text2" w:themeShade="BF"/>
                <w:sz w:val="14"/>
                <w:szCs w:val="14"/>
                <w:lang w:val="tr-TR"/>
              </w:rPr>
              <w:t xml:space="preserve">, 23(1), 382-415. </w:t>
            </w:r>
            <w:hyperlink r:id="rId18" w:history="1">
              <w:r w:rsidR="00362BB7" w:rsidRPr="00694367">
                <w:rPr>
                  <w:rStyle w:val="Kpr"/>
                  <w:rFonts w:ascii="Garamond" w:hAnsi="Garamond"/>
                  <w:sz w:val="14"/>
                  <w:szCs w:val="14"/>
                  <w:lang w:val="tr-TR"/>
                </w:rPr>
                <w:t>https://doi.org/10.37217/tebd.1519546</w:t>
              </w:r>
            </w:hyperlink>
          </w:p>
          <w:p w14:paraId="16B49D4D" w14:textId="7FEB604E" w:rsidR="00B37218" w:rsidRPr="00694367" w:rsidRDefault="00780F53"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Ekinci, Ö. (2020). </w:t>
            </w:r>
            <w:proofErr w:type="spellStart"/>
            <w:r w:rsidRPr="00694367">
              <w:rPr>
                <w:rFonts w:ascii="Garamond" w:hAnsi="Garamond"/>
                <w:color w:val="17365D" w:themeColor="text2" w:themeShade="BF"/>
                <w:sz w:val="14"/>
                <w:szCs w:val="14"/>
                <w:lang w:val="tr-TR"/>
              </w:rPr>
              <w:t>Jacques</w:t>
            </w:r>
            <w:proofErr w:type="spellEnd"/>
            <w:r w:rsidRPr="00694367">
              <w:rPr>
                <w:rFonts w:ascii="Garamond" w:hAnsi="Garamond"/>
                <w:color w:val="17365D" w:themeColor="text2" w:themeShade="BF"/>
                <w:sz w:val="14"/>
                <w:szCs w:val="14"/>
                <w:lang w:val="tr-TR"/>
              </w:rPr>
              <w:t xml:space="preserve"> </w:t>
            </w:r>
            <w:proofErr w:type="spellStart"/>
            <w:r w:rsidRPr="00694367">
              <w:rPr>
                <w:rFonts w:ascii="Garamond" w:hAnsi="Garamond"/>
                <w:color w:val="17365D" w:themeColor="text2" w:themeShade="BF"/>
                <w:sz w:val="14"/>
                <w:szCs w:val="14"/>
                <w:lang w:val="tr-TR"/>
              </w:rPr>
              <w:t>Ranciere’de</w:t>
            </w:r>
            <w:proofErr w:type="spellEnd"/>
            <w:r w:rsidRPr="00694367">
              <w:rPr>
                <w:rFonts w:ascii="Garamond" w:hAnsi="Garamond"/>
                <w:color w:val="17365D" w:themeColor="text2" w:themeShade="BF"/>
                <w:sz w:val="14"/>
                <w:szCs w:val="14"/>
                <w:lang w:val="tr-TR"/>
              </w:rPr>
              <w:t xml:space="preserve"> Entelektüelin İşlevinin Sorgulanması: “Cahil Hoca” Okulda. </w:t>
            </w:r>
            <w:proofErr w:type="spellStart"/>
            <w:r w:rsidRPr="00694367">
              <w:rPr>
                <w:rFonts w:ascii="Garamond" w:hAnsi="Garamond"/>
                <w:i/>
                <w:iCs/>
                <w:color w:val="17365D" w:themeColor="text2" w:themeShade="BF"/>
                <w:sz w:val="14"/>
                <w:szCs w:val="14"/>
                <w:lang w:val="tr-TR"/>
              </w:rPr>
              <w:t>Asia</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Minor</w:t>
            </w:r>
            <w:proofErr w:type="spellEnd"/>
            <w:r w:rsidRPr="00694367">
              <w:rPr>
                <w:rFonts w:ascii="Garamond" w:hAnsi="Garamond"/>
                <w:i/>
                <w:iCs/>
                <w:color w:val="17365D" w:themeColor="text2" w:themeShade="BF"/>
                <w:sz w:val="14"/>
                <w:szCs w:val="14"/>
                <w:lang w:val="tr-TR"/>
              </w:rPr>
              <w:t xml:space="preserve"> </w:t>
            </w:r>
            <w:proofErr w:type="spellStart"/>
            <w:r w:rsidRPr="00694367">
              <w:rPr>
                <w:rFonts w:ascii="Garamond" w:hAnsi="Garamond"/>
                <w:i/>
                <w:iCs/>
                <w:color w:val="17365D" w:themeColor="text2" w:themeShade="BF"/>
                <w:sz w:val="14"/>
                <w:szCs w:val="14"/>
                <w:lang w:val="tr-TR"/>
              </w:rPr>
              <w:t>Studies</w:t>
            </w:r>
            <w:proofErr w:type="spellEnd"/>
            <w:r w:rsidRPr="00694367">
              <w:rPr>
                <w:rFonts w:ascii="Garamond" w:hAnsi="Garamond"/>
                <w:i/>
                <w:iCs/>
                <w:color w:val="17365D" w:themeColor="text2" w:themeShade="BF"/>
                <w:sz w:val="14"/>
                <w:szCs w:val="14"/>
                <w:lang w:val="tr-TR"/>
              </w:rPr>
              <w:t xml:space="preserve">, </w:t>
            </w:r>
            <w:r w:rsidRPr="00694367">
              <w:rPr>
                <w:rFonts w:ascii="Garamond" w:hAnsi="Garamond"/>
                <w:color w:val="17365D" w:themeColor="text2" w:themeShade="BF"/>
                <w:sz w:val="14"/>
                <w:szCs w:val="14"/>
                <w:lang w:val="tr-TR"/>
              </w:rPr>
              <w:t xml:space="preserve">8(2), 543-554. </w:t>
            </w:r>
            <w:hyperlink r:id="rId19" w:history="1">
              <w:r w:rsidRPr="00694367">
                <w:rPr>
                  <w:rStyle w:val="Kpr"/>
                  <w:rFonts w:ascii="Garamond" w:hAnsi="Garamond"/>
                  <w:sz w:val="14"/>
                  <w:szCs w:val="14"/>
                  <w:lang w:val="tr-TR"/>
                </w:rPr>
                <w:t>https://doi.org/10.17067/asm.643579</w:t>
              </w:r>
            </w:hyperlink>
          </w:p>
        </w:tc>
        <w:tc>
          <w:tcPr>
            <w:tcW w:w="1162" w:type="pct"/>
            <w:vAlign w:val="center"/>
          </w:tcPr>
          <w:p w14:paraId="2F656386" w14:textId="3F70B205" w:rsidR="00C06A3F" w:rsidRPr="00694367" w:rsidRDefault="00780F53" w:rsidP="00694367">
            <w:pPr>
              <w:pStyle w:val="ListeParagraf"/>
              <w:numPr>
                <w:ilvl w:val="0"/>
                <w:numId w:val="7"/>
              </w:numPr>
              <w:spacing w:before="40" w:after="40"/>
              <w:ind w:left="425" w:hanging="141"/>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“Öğretmenlik ve Etik Sorumluluk” başlıklı UZEM 11. Hafta Forum paneline aşağıdaki soruya ilişkin düşüncelerinizi yazın:</w:t>
            </w:r>
            <w:r w:rsidRPr="00694367">
              <w:rPr>
                <w:rFonts w:ascii="Garamond" w:hAnsi="Garamond"/>
                <w:color w:val="17365D" w:themeColor="text2" w:themeShade="BF"/>
                <w:sz w:val="14"/>
                <w:szCs w:val="14"/>
                <w:lang w:val="tr-TR"/>
              </w:rPr>
              <w:br/>
            </w:r>
            <w:r w:rsidRPr="00694367">
              <w:rPr>
                <w:rFonts w:ascii="Garamond" w:hAnsi="Garamond"/>
                <w:i/>
                <w:iCs/>
                <w:color w:val="17365D" w:themeColor="text2" w:themeShade="BF"/>
                <w:sz w:val="14"/>
                <w:szCs w:val="14"/>
                <w:lang w:val="tr-TR"/>
              </w:rPr>
              <w:t xml:space="preserve">Etik sorumluluk sizce tarafsız olmaya mı, yoksa müdahaleye mi </w:t>
            </w:r>
            <w:proofErr w:type="spellStart"/>
            <w:proofErr w:type="gramStart"/>
            <w:r w:rsidRPr="00694367">
              <w:rPr>
                <w:rFonts w:ascii="Garamond" w:hAnsi="Garamond"/>
                <w:i/>
                <w:iCs/>
                <w:color w:val="17365D" w:themeColor="text2" w:themeShade="BF"/>
                <w:sz w:val="14"/>
                <w:szCs w:val="14"/>
                <w:lang w:val="tr-TR"/>
              </w:rPr>
              <w:t>çağırır?Bu</w:t>
            </w:r>
            <w:proofErr w:type="spellEnd"/>
            <w:proofErr w:type="gramEnd"/>
            <w:r w:rsidRPr="00694367">
              <w:rPr>
                <w:rFonts w:ascii="Garamond" w:hAnsi="Garamond"/>
                <w:i/>
                <w:iCs/>
                <w:color w:val="17365D" w:themeColor="text2" w:themeShade="BF"/>
                <w:sz w:val="14"/>
                <w:szCs w:val="14"/>
                <w:lang w:val="tr-TR"/>
              </w:rPr>
              <w:t xml:space="preserve"> ikilemde öğretmenin etik sorumluluğunu belirleyen temel unsur(</w:t>
            </w:r>
            <w:proofErr w:type="spellStart"/>
            <w:r w:rsidRPr="00694367">
              <w:rPr>
                <w:rFonts w:ascii="Garamond" w:hAnsi="Garamond"/>
                <w:i/>
                <w:iCs/>
                <w:color w:val="17365D" w:themeColor="text2" w:themeShade="BF"/>
                <w:sz w:val="14"/>
                <w:szCs w:val="14"/>
                <w:lang w:val="tr-TR"/>
              </w:rPr>
              <w:t>lar</w:t>
            </w:r>
            <w:proofErr w:type="spellEnd"/>
            <w:r w:rsidRPr="00694367">
              <w:rPr>
                <w:rFonts w:ascii="Garamond" w:hAnsi="Garamond"/>
                <w:i/>
                <w:iCs/>
                <w:color w:val="17365D" w:themeColor="text2" w:themeShade="BF"/>
                <w:sz w:val="14"/>
                <w:szCs w:val="14"/>
                <w:lang w:val="tr-TR"/>
              </w:rPr>
              <w:t xml:space="preserve">) ne olmalıdır? </w:t>
            </w:r>
          </w:p>
          <w:p w14:paraId="10627A42" w14:textId="753AC1B0" w:rsidR="00780F53" w:rsidRPr="00694367" w:rsidRDefault="00780F53" w:rsidP="00694367">
            <w:pPr>
              <w:pStyle w:val="ListeParagraf"/>
              <w:numPr>
                <w:ilvl w:val="0"/>
                <w:numId w:val="7"/>
              </w:numPr>
              <w:spacing w:before="40" w:after="40"/>
              <w:ind w:left="428" w:hanging="141"/>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On </w:t>
            </w:r>
            <w:r w:rsidR="00321F12" w:rsidRPr="00694367">
              <w:rPr>
                <w:rFonts w:ascii="Garamond" w:hAnsi="Garamond"/>
                <w:color w:val="17365D" w:themeColor="text2" w:themeShade="BF"/>
                <w:sz w:val="14"/>
                <w:szCs w:val="14"/>
                <w:lang w:val="tr-TR"/>
              </w:rPr>
              <w:t>b</w:t>
            </w:r>
            <w:r w:rsidRPr="00694367">
              <w:rPr>
                <w:rFonts w:ascii="Garamond" w:hAnsi="Garamond"/>
                <w:color w:val="17365D" w:themeColor="text2" w:themeShade="BF"/>
                <w:sz w:val="14"/>
                <w:szCs w:val="14"/>
                <w:lang w:val="tr-TR"/>
              </w:rPr>
              <w:t>irinci hafta için belirtilen kaynakları okuyun.</w:t>
            </w:r>
          </w:p>
        </w:tc>
      </w:tr>
      <w:tr w:rsidR="009A5A36" w:rsidRPr="00694367" w14:paraId="1B2DEFF1" w14:textId="2CF8E0C3" w:rsidTr="00F31962">
        <w:trPr>
          <w:trHeight w:val="397"/>
          <w:jc w:val="center"/>
        </w:trPr>
        <w:tc>
          <w:tcPr>
            <w:tcW w:w="667" w:type="pct"/>
            <w:vAlign w:val="center"/>
          </w:tcPr>
          <w:p w14:paraId="04E2F72B" w14:textId="790B7ADF" w:rsidR="006A4F08" w:rsidRPr="00694367" w:rsidRDefault="006A4F08" w:rsidP="00694367">
            <w:pPr>
              <w:pStyle w:val="TableParagraph"/>
              <w:numPr>
                <w:ilvl w:val="0"/>
                <w:numId w:val="17"/>
              </w:numPr>
              <w:spacing w:before="40" w:after="40"/>
              <w:ind w:left="433" w:right="91" w:hanging="275"/>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5D89BABA" w14:textId="7CD4A5A0"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8-12 Aralık</w:t>
            </w:r>
          </w:p>
        </w:tc>
        <w:tc>
          <w:tcPr>
            <w:tcW w:w="1448" w:type="pct"/>
            <w:gridSpan w:val="2"/>
            <w:vAlign w:val="center"/>
          </w:tcPr>
          <w:p w14:paraId="213437C1" w14:textId="77777777" w:rsidR="009860D2" w:rsidRPr="00694367" w:rsidRDefault="009860D2"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Psikolojik Temeller: Gelişim ve Öğrenme</w:t>
            </w:r>
          </w:p>
          <w:p w14:paraId="6B4BBAA8"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 psikoloji ilişkisinin değerlendirilmesi</w:t>
            </w:r>
          </w:p>
          <w:p w14:paraId="5344AD2D" w14:textId="77777777" w:rsidR="009860D2" w:rsidRPr="00694367" w:rsidRDefault="009860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Gelişim Psikolojisi alanındaki temel kuramların açıklanması</w:t>
            </w:r>
          </w:p>
          <w:p w14:paraId="07CD6A82" w14:textId="0CB471A4" w:rsidR="00823F2E" w:rsidRPr="00694367" w:rsidRDefault="009860D2"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color w:val="17365D" w:themeColor="text2" w:themeShade="BF"/>
                <w:sz w:val="14"/>
                <w:szCs w:val="14"/>
                <w:lang w:val="tr-TR"/>
              </w:rPr>
              <w:t>Öğrenme Psikolojisi alanındaki temel kuramların açıklanması</w:t>
            </w:r>
            <w:r w:rsidRPr="00694367">
              <w:rPr>
                <w:rFonts w:ascii="Garamond" w:hAnsi="Garamond"/>
                <w:color w:val="17365D" w:themeColor="text2" w:themeShade="BF"/>
                <w:sz w:val="14"/>
                <w:szCs w:val="14"/>
                <w:lang w:val="tr-TR"/>
              </w:rPr>
              <w:br/>
              <w:t>Eğitimde bireysel farklılıkların tanınması ve öğrenme sürecine etkisinin değerlendirilmesi</w:t>
            </w:r>
          </w:p>
        </w:tc>
        <w:tc>
          <w:tcPr>
            <w:tcW w:w="1722" w:type="pct"/>
            <w:gridSpan w:val="2"/>
            <w:vAlign w:val="center"/>
          </w:tcPr>
          <w:p w14:paraId="19F19330"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Çiçek, İ. (2023). “Eğitimin Psikolojik Temelleri” </w:t>
            </w:r>
            <w:r w:rsidRPr="00694367">
              <w:rPr>
                <w:rFonts w:ascii="Garamond" w:hAnsi="Garamond"/>
                <w:i/>
                <w:iCs/>
                <w:color w:val="17365D" w:themeColor="text2" w:themeShade="BF"/>
                <w:sz w:val="14"/>
                <w:szCs w:val="14"/>
                <w:lang w:val="tr-TR"/>
              </w:rPr>
              <w:t xml:space="preserve">Eğitime Giriş </w:t>
            </w:r>
            <w:r w:rsidRPr="00694367">
              <w:rPr>
                <w:rFonts w:ascii="Garamond" w:hAnsi="Garamond"/>
                <w:color w:val="17365D" w:themeColor="text2" w:themeShade="BF"/>
                <w:sz w:val="14"/>
                <w:szCs w:val="14"/>
                <w:lang w:val="tr-TR"/>
              </w:rPr>
              <w:t xml:space="preserve">(Ed. Ümit Dilekçi), </w:t>
            </w:r>
            <w:proofErr w:type="spellStart"/>
            <w:r w:rsidRPr="00694367">
              <w:rPr>
                <w:rFonts w:ascii="Garamond" w:hAnsi="Garamond"/>
                <w:color w:val="17365D" w:themeColor="text2" w:themeShade="BF"/>
                <w:sz w:val="14"/>
                <w:szCs w:val="14"/>
                <w:lang w:val="tr-TR"/>
              </w:rPr>
              <w:t>Pegem</w:t>
            </w:r>
            <w:proofErr w:type="spellEnd"/>
            <w:r w:rsidRPr="00694367">
              <w:rPr>
                <w:rFonts w:ascii="Garamond" w:hAnsi="Garamond"/>
                <w:color w:val="17365D" w:themeColor="text2" w:themeShade="BF"/>
                <w:sz w:val="14"/>
                <w:szCs w:val="14"/>
                <w:lang w:val="tr-TR"/>
              </w:rPr>
              <w:t>, s. 231-251.</w:t>
            </w:r>
          </w:p>
          <w:p w14:paraId="63A84518"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Eker, S. (2012). “</w:t>
            </w:r>
            <w:proofErr w:type="spellStart"/>
            <w:r w:rsidRPr="00694367">
              <w:rPr>
                <w:rFonts w:ascii="Garamond" w:hAnsi="Garamond"/>
                <w:color w:val="17365D" w:themeColor="text2" w:themeShade="BF"/>
                <w:sz w:val="14"/>
                <w:szCs w:val="14"/>
                <w:lang w:val="tr-TR"/>
              </w:rPr>
              <w:t>Alfred</w:t>
            </w:r>
            <w:proofErr w:type="spellEnd"/>
            <w:r w:rsidRPr="00694367">
              <w:rPr>
                <w:rFonts w:ascii="Garamond" w:hAnsi="Garamond"/>
                <w:color w:val="17365D" w:themeColor="text2" w:themeShade="BF"/>
                <w:sz w:val="14"/>
                <w:szCs w:val="14"/>
                <w:lang w:val="tr-TR"/>
              </w:rPr>
              <w:t xml:space="preserve"> Adler’in Kişilik </w:t>
            </w:r>
            <w:proofErr w:type="spellStart"/>
            <w:r w:rsidRPr="00694367">
              <w:rPr>
                <w:rFonts w:ascii="Garamond" w:hAnsi="Garamond"/>
                <w:color w:val="17365D" w:themeColor="text2" w:themeShade="BF"/>
                <w:sz w:val="14"/>
                <w:szCs w:val="14"/>
                <w:lang w:val="tr-TR"/>
              </w:rPr>
              <w:t>Kuramı’nın</w:t>
            </w:r>
            <w:proofErr w:type="spellEnd"/>
            <w:r w:rsidRPr="00694367">
              <w:rPr>
                <w:rFonts w:ascii="Garamond" w:hAnsi="Garamond"/>
                <w:color w:val="17365D" w:themeColor="text2" w:themeShade="BF"/>
                <w:sz w:val="14"/>
                <w:szCs w:val="14"/>
                <w:lang w:val="tr-TR"/>
              </w:rPr>
              <w:t xml:space="preserve"> Demokrasi Düşüncesi Açısından Önemi”. </w:t>
            </w:r>
            <w:r w:rsidRPr="00694367">
              <w:rPr>
                <w:rFonts w:ascii="Garamond" w:hAnsi="Garamond"/>
                <w:i/>
                <w:iCs/>
                <w:color w:val="17365D" w:themeColor="text2" w:themeShade="BF"/>
                <w:sz w:val="14"/>
                <w:szCs w:val="14"/>
                <w:lang w:val="tr-TR"/>
              </w:rPr>
              <w:t>Uludağ Üniversitesi Fen-Edebiyat Fakültesi Sosyal Bilimler Dergisi</w:t>
            </w:r>
            <w:r w:rsidRPr="00694367">
              <w:rPr>
                <w:rFonts w:ascii="Garamond" w:hAnsi="Garamond"/>
                <w:color w:val="17365D" w:themeColor="text2" w:themeShade="BF"/>
                <w:sz w:val="14"/>
                <w:szCs w:val="14"/>
                <w:lang w:val="tr-TR"/>
              </w:rPr>
              <w:t>, 13(22), 157-180.</w:t>
            </w:r>
          </w:p>
          <w:p w14:paraId="496F8D73" w14:textId="77777777" w:rsidR="009860D2" w:rsidRPr="00694367" w:rsidRDefault="009860D2" w:rsidP="00694367">
            <w:pPr>
              <w:pStyle w:val="TableParagraph"/>
              <w:numPr>
                <w:ilvl w:val="0"/>
                <w:numId w:val="9"/>
              </w:numPr>
              <w:spacing w:before="40" w:after="40"/>
              <w:ind w:left="209" w:hanging="142"/>
              <w:rPr>
                <w:rFonts w:ascii="Garamond" w:hAnsi="Garamond"/>
                <w:color w:val="17365D" w:themeColor="text2" w:themeShade="BF"/>
                <w:sz w:val="14"/>
                <w:szCs w:val="14"/>
                <w:lang w:val="tr-TR"/>
              </w:rPr>
            </w:pPr>
            <w:proofErr w:type="spellStart"/>
            <w:r w:rsidRPr="00694367">
              <w:rPr>
                <w:rFonts w:ascii="Garamond" w:hAnsi="Garamond"/>
                <w:color w:val="17365D" w:themeColor="text2" w:themeShade="BF"/>
                <w:sz w:val="14"/>
                <w:szCs w:val="14"/>
                <w:lang w:val="tr-TR"/>
              </w:rPr>
              <w:t>Dağaşan</w:t>
            </w:r>
            <w:proofErr w:type="spellEnd"/>
            <w:r w:rsidRPr="00694367">
              <w:rPr>
                <w:rFonts w:ascii="Garamond" w:hAnsi="Garamond"/>
                <w:color w:val="17365D" w:themeColor="text2" w:themeShade="BF"/>
                <w:sz w:val="14"/>
                <w:szCs w:val="14"/>
                <w:lang w:val="tr-TR"/>
              </w:rPr>
              <w:t xml:space="preserve">, E., Osmanoğlu, D. E., &amp; Toksun, S. E. (2017). “Dede Korkut Hikâyelerinin Kohlberg’in Ahlak Gelişim Kuramına Göre İncelenmesi”. </w:t>
            </w:r>
            <w:r w:rsidRPr="00694367">
              <w:rPr>
                <w:rFonts w:ascii="Garamond" w:hAnsi="Garamond"/>
                <w:i/>
                <w:iCs/>
                <w:color w:val="17365D" w:themeColor="text2" w:themeShade="BF"/>
                <w:sz w:val="14"/>
                <w:szCs w:val="14"/>
                <w:lang w:val="tr-TR"/>
              </w:rPr>
              <w:t>Avrasya Uluslararası Araştırmalar Dergisi</w:t>
            </w:r>
            <w:r w:rsidRPr="00694367">
              <w:rPr>
                <w:rFonts w:ascii="Garamond" w:hAnsi="Garamond"/>
                <w:color w:val="17365D" w:themeColor="text2" w:themeShade="BF"/>
                <w:sz w:val="14"/>
                <w:szCs w:val="14"/>
                <w:lang w:val="tr-TR"/>
              </w:rPr>
              <w:t>, 5(11), 163-181.</w:t>
            </w:r>
          </w:p>
          <w:p w14:paraId="6E7BB725" w14:textId="5792458D" w:rsidR="00C06A3F" w:rsidRPr="00694367" w:rsidRDefault="009860D2"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Elden, M. (2003). “Hedef kitle davranışlarını etkileyen psikolojik bir faktör olarak öğrenme: öğrenme ve reklam ilişkisi”. </w:t>
            </w:r>
            <w:r w:rsidRPr="00694367">
              <w:rPr>
                <w:rFonts w:ascii="Garamond" w:hAnsi="Garamond"/>
                <w:i/>
                <w:iCs/>
                <w:color w:val="17365D" w:themeColor="text2" w:themeShade="BF"/>
                <w:sz w:val="14"/>
                <w:szCs w:val="14"/>
                <w:lang w:val="tr-TR"/>
              </w:rPr>
              <w:t>Gazi Üniversitesi İletişim Fakültesi Dergisi</w:t>
            </w:r>
            <w:r w:rsidRPr="00694367">
              <w:rPr>
                <w:rFonts w:ascii="Garamond" w:hAnsi="Garamond"/>
                <w:color w:val="17365D" w:themeColor="text2" w:themeShade="BF"/>
                <w:sz w:val="14"/>
                <w:szCs w:val="14"/>
                <w:lang w:val="tr-TR"/>
              </w:rPr>
              <w:t>, 18(1), 1-29.</w:t>
            </w:r>
          </w:p>
        </w:tc>
        <w:tc>
          <w:tcPr>
            <w:tcW w:w="1162" w:type="pct"/>
            <w:vAlign w:val="center"/>
          </w:tcPr>
          <w:p w14:paraId="63697697" w14:textId="2489BB19" w:rsidR="009860D2" w:rsidRPr="00694367" w:rsidRDefault="009860D2"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i/>
                <w:iCs/>
                <w:color w:val="17365D" w:themeColor="text2" w:themeShade="BF"/>
                <w:sz w:val="14"/>
                <w:szCs w:val="14"/>
                <w:lang w:val="tr-TR"/>
              </w:rPr>
              <w:t>“Hayatımı dönüştüren öğrenme</w:t>
            </w:r>
            <w:r w:rsidRPr="00694367">
              <w:rPr>
                <w:rFonts w:ascii="Garamond" w:hAnsi="Garamond"/>
                <w:color w:val="17365D" w:themeColor="text2" w:themeShade="BF"/>
                <w:sz w:val="14"/>
                <w:szCs w:val="14"/>
                <w:lang w:val="tr-TR"/>
              </w:rPr>
              <w:t xml:space="preserve">” başlıklı UZEM </w:t>
            </w:r>
            <w:r w:rsidR="00942721" w:rsidRPr="00694367">
              <w:rPr>
                <w:rFonts w:ascii="Garamond" w:hAnsi="Garamond"/>
                <w:color w:val="17365D" w:themeColor="text2" w:themeShade="BF"/>
                <w:sz w:val="14"/>
                <w:szCs w:val="14"/>
                <w:lang w:val="tr-TR"/>
              </w:rPr>
              <w:t>12</w:t>
            </w:r>
            <w:r w:rsidRPr="00694367">
              <w:rPr>
                <w:rFonts w:ascii="Garamond" w:hAnsi="Garamond"/>
                <w:color w:val="17365D" w:themeColor="text2" w:themeShade="BF"/>
                <w:sz w:val="14"/>
                <w:szCs w:val="14"/>
                <w:lang w:val="tr-TR"/>
              </w:rPr>
              <w:t xml:space="preserve">. Hafta Forum paneline deneyiminizi yazınız. </w:t>
            </w:r>
          </w:p>
          <w:p w14:paraId="5FF77577" w14:textId="5DFC143E" w:rsidR="009860D2" w:rsidRPr="00694367" w:rsidRDefault="00942721"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On ikinci</w:t>
            </w:r>
            <w:r w:rsidR="009860D2" w:rsidRPr="00694367">
              <w:rPr>
                <w:rFonts w:ascii="Garamond" w:hAnsi="Garamond"/>
                <w:color w:val="17365D" w:themeColor="text2" w:themeShade="BF"/>
                <w:sz w:val="14"/>
                <w:szCs w:val="14"/>
                <w:lang w:val="tr-TR"/>
              </w:rPr>
              <w:t xml:space="preserve"> hafta için belirtilen kaynakları okuyun.</w:t>
            </w:r>
          </w:p>
          <w:p w14:paraId="62D367D0" w14:textId="7F64A0AC" w:rsidR="00C06A3F" w:rsidRPr="00694367" w:rsidRDefault="00C06A3F" w:rsidP="00694367">
            <w:pPr>
              <w:pStyle w:val="ListeParagraf"/>
              <w:spacing w:before="40" w:after="40"/>
              <w:ind w:left="425" w:firstLine="0"/>
              <w:rPr>
                <w:rFonts w:ascii="Garamond" w:hAnsi="Garamond"/>
                <w:color w:val="17365D" w:themeColor="text2" w:themeShade="BF"/>
                <w:sz w:val="14"/>
                <w:szCs w:val="14"/>
                <w:lang w:val="tr-TR"/>
              </w:rPr>
            </w:pPr>
          </w:p>
        </w:tc>
      </w:tr>
      <w:tr w:rsidR="009A5A36" w:rsidRPr="00694367" w14:paraId="0BF6171C" w14:textId="634281A2" w:rsidTr="00F31962">
        <w:trPr>
          <w:trHeight w:val="397"/>
          <w:jc w:val="center"/>
        </w:trPr>
        <w:tc>
          <w:tcPr>
            <w:tcW w:w="667" w:type="pct"/>
            <w:vAlign w:val="center"/>
          </w:tcPr>
          <w:p w14:paraId="61F0A5B9" w14:textId="32F66AF7" w:rsidR="006A4F08" w:rsidRPr="00694367" w:rsidRDefault="006A4F08" w:rsidP="00694367">
            <w:pPr>
              <w:pStyle w:val="TableParagraph"/>
              <w:numPr>
                <w:ilvl w:val="0"/>
                <w:numId w:val="17"/>
              </w:numPr>
              <w:spacing w:before="40" w:after="40"/>
              <w:ind w:left="433" w:right="91" w:hanging="275"/>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4C5AC0CC" w14:textId="2220DDFB"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15-19 Aralık</w:t>
            </w:r>
          </w:p>
        </w:tc>
        <w:tc>
          <w:tcPr>
            <w:tcW w:w="1448" w:type="pct"/>
            <w:gridSpan w:val="2"/>
            <w:vAlign w:val="center"/>
          </w:tcPr>
          <w:p w14:paraId="01868180" w14:textId="77777777" w:rsidR="00E609DF" w:rsidRPr="00694367" w:rsidRDefault="00AE004B"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Çağdaş Pedagojik Yaklaşımlar</w:t>
            </w:r>
          </w:p>
          <w:p w14:paraId="23BB062B" w14:textId="77777777" w:rsidR="009F7EF2" w:rsidRPr="00694367" w:rsidRDefault="009F7EF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Çağdaş yaklaşımları oluşturan sebeplerin değerlendirilmesi </w:t>
            </w:r>
          </w:p>
          <w:p w14:paraId="0F85FF7F" w14:textId="77777777" w:rsidR="009F7EF2" w:rsidRPr="00694367" w:rsidRDefault="009F7EF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Yapılandırmacılık yaklaşımının insan-bilgi-değer kavrayışının yorumlanması </w:t>
            </w:r>
          </w:p>
          <w:p w14:paraId="248B6790" w14:textId="54F55575" w:rsidR="009F7EF2" w:rsidRPr="00694367" w:rsidRDefault="008C2807"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Ç</w:t>
            </w:r>
            <w:r w:rsidR="009F7EF2" w:rsidRPr="00694367">
              <w:rPr>
                <w:rFonts w:ascii="Garamond" w:hAnsi="Garamond"/>
                <w:color w:val="17365D" w:themeColor="text2" w:themeShade="BF"/>
                <w:sz w:val="14"/>
                <w:szCs w:val="14"/>
                <w:lang w:val="tr-TR"/>
              </w:rPr>
              <w:t xml:space="preserve">oklu </w:t>
            </w:r>
            <w:proofErr w:type="gramStart"/>
            <w:r w:rsidR="009F7EF2" w:rsidRPr="00694367">
              <w:rPr>
                <w:rFonts w:ascii="Garamond" w:hAnsi="Garamond"/>
                <w:color w:val="17365D" w:themeColor="text2" w:themeShade="BF"/>
                <w:sz w:val="14"/>
                <w:szCs w:val="14"/>
                <w:lang w:val="tr-TR"/>
              </w:rPr>
              <w:t>zeka</w:t>
            </w:r>
            <w:proofErr w:type="gramEnd"/>
            <w:r w:rsidR="009F7EF2" w:rsidRPr="00694367">
              <w:rPr>
                <w:rFonts w:ascii="Garamond" w:hAnsi="Garamond"/>
                <w:color w:val="17365D" w:themeColor="text2" w:themeShade="BF"/>
                <w:sz w:val="14"/>
                <w:szCs w:val="14"/>
                <w:lang w:val="tr-TR"/>
              </w:rPr>
              <w:t xml:space="preserve"> yaklaşımının </w:t>
            </w:r>
            <w:proofErr w:type="spellStart"/>
            <w:r w:rsidR="009F7EF2" w:rsidRPr="00694367">
              <w:rPr>
                <w:rFonts w:ascii="Garamond" w:hAnsi="Garamond"/>
                <w:color w:val="17365D" w:themeColor="text2" w:themeShade="BF"/>
                <w:sz w:val="14"/>
                <w:szCs w:val="14"/>
                <w:lang w:val="tr-TR"/>
              </w:rPr>
              <w:t>Ranciere'nin</w:t>
            </w:r>
            <w:proofErr w:type="spellEnd"/>
            <w:r w:rsidR="009F7EF2" w:rsidRPr="00694367">
              <w:rPr>
                <w:rFonts w:ascii="Garamond" w:hAnsi="Garamond"/>
                <w:color w:val="17365D" w:themeColor="text2" w:themeShade="BF"/>
                <w:sz w:val="14"/>
                <w:szCs w:val="14"/>
                <w:lang w:val="tr-TR"/>
              </w:rPr>
              <w:t xml:space="preserve"> “Cahil </w:t>
            </w:r>
            <w:proofErr w:type="spellStart"/>
            <w:r w:rsidR="009F7EF2" w:rsidRPr="00694367">
              <w:rPr>
                <w:rFonts w:ascii="Garamond" w:hAnsi="Garamond"/>
                <w:color w:val="17365D" w:themeColor="text2" w:themeShade="BF"/>
                <w:sz w:val="14"/>
                <w:szCs w:val="14"/>
                <w:lang w:val="tr-TR"/>
              </w:rPr>
              <w:t>Hoca”sı</w:t>
            </w:r>
            <w:proofErr w:type="spellEnd"/>
            <w:r w:rsidR="009F7EF2" w:rsidRPr="00694367">
              <w:rPr>
                <w:rFonts w:ascii="Garamond" w:hAnsi="Garamond"/>
                <w:color w:val="17365D" w:themeColor="text2" w:themeShade="BF"/>
                <w:sz w:val="14"/>
                <w:szCs w:val="14"/>
                <w:lang w:val="tr-TR"/>
              </w:rPr>
              <w:t xml:space="preserve"> üzerinden değerlendirilmesi Dönüşümsel öğrenme kuramının açıklanması </w:t>
            </w:r>
          </w:p>
          <w:p w14:paraId="21F05763" w14:textId="342257B4" w:rsidR="009F7EF2" w:rsidRPr="00694367" w:rsidRDefault="009F7EF2" w:rsidP="00694367">
            <w:pPr>
              <w:pStyle w:val="TableParagraph"/>
              <w:spacing w:before="40" w:after="40"/>
              <w:ind w:left="170"/>
              <w:rPr>
                <w:rFonts w:ascii="Garamond" w:hAnsi="Garamond"/>
                <w:sz w:val="14"/>
                <w:szCs w:val="14"/>
                <w:lang w:val="tr-TR"/>
              </w:rPr>
            </w:pPr>
            <w:r w:rsidRPr="00694367">
              <w:rPr>
                <w:rFonts w:ascii="Garamond" w:hAnsi="Garamond"/>
                <w:color w:val="17365D" w:themeColor="text2" w:themeShade="BF"/>
                <w:sz w:val="14"/>
                <w:szCs w:val="14"/>
                <w:lang w:val="tr-TR"/>
              </w:rPr>
              <w:t>Kültürlerarası eğitim yaklaşımlarının tanıtılması</w:t>
            </w:r>
          </w:p>
        </w:tc>
        <w:tc>
          <w:tcPr>
            <w:tcW w:w="1722" w:type="pct"/>
            <w:gridSpan w:val="2"/>
            <w:vAlign w:val="center"/>
          </w:tcPr>
          <w:p w14:paraId="2C2A623D" w14:textId="74519BFA" w:rsidR="00F219FD" w:rsidRPr="00694367" w:rsidRDefault="00F219FD"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Kesici, A. (2019). Eğitimde </w:t>
            </w:r>
            <w:proofErr w:type="spellStart"/>
            <w:r w:rsidRPr="00694367">
              <w:rPr>
                <w:rFonts w:ascii="Garamond" w:hAnsi="Garamond"/>
                <w:color w:val="17365D" w:themeColor="text2" w:themeShade="BF"/>
                <w:sz w:val="14"/>
                <w:szCs w:val="14"/>
                <w:lang w:val="tr-TR"/>
              </w:rPr>
              <w:t>Postmodern</w:t>
            </w:r>
            <w:proofErr w:type="spellEnd"/>
            <w:r w:rsidRPr="00694367">
              <w:rPr>
                <w:rFonts w:ascii="Garamond" w:hAnsi="Garamond"/>
                <w:color w:val="17365D" w:themeColor="text2" w:themeShade="BF"/>
                <w:sz w:val="14"/>
                <w:szCs w:val="14"/>
                <w:lang w:val="tr-TR"/>
              </w:rPr>
              <w:t xml:space="preserve"> Durum: Yapılandırmacılık. </w:t>
            </w:r>
            <w:r w:rsidRPr="00694367">
              <w:rPr>
                <w:rFonts w:ascii="Garamond" w:hAnsi="Garamond"/>
                <w:i/>
                <w:iCs/>
                <w:color w:val="17365D" w:themeColor="text2" w:themeShade="BF"/>
                <w:sz w:val="14"/>
                <w:szCs w:val="14"/>
                <w:lang w:val="tr-TR"/>
              </w:rPr>
              <w:t xml:space="preserve">İnsan </w:t>
            </w:r>
            <w:r w:rsidR="00C156B8" w:rsidRPr="00694367">
              <w:rPr>
                <w:rFonts w:ascii="Garamond" w:hAnsi="Garamond"/>
                <w:i/>
                <w:iCs/>
                <w:color w:val="17365D" w:themeColor="text2" w:themeShade="BF"/>
                <w:sz w:val="14"/>
                <w:szCs w:val="14"/>
                <w:lang w:val="tr-TR"/>
              </w:rPr>
              <w:t>v</w:t>
            </w:r>
            <w:r w:rsidRPr="00694367">
              <w:rPr>
                <w:rFonts w:ascii="Garamond" w:hAnsi="Garamond"/>
                <w:i/>
                <w:iCs/>
                <w:color w:val="17365D" w:themeColor="text2" w:themeShade="BF"/>
                <w:sz w:val="14"/>
                <w:szCs w:val="14"/>
                <w:lang w:val="tr-TR"/>
              </w:rPr>
              <w:t>e İnsan</w:t>
            </w:r>
            <w:r w:rsidRPr="00694367">
              <w:rPr>
                <w:rFonts w:ascii="Garamond" w:hAnsi="Garamond"/>
                <w:color w:val="17365D" w:themeColor="text2" w:themeShade="BF"/>
                <w:sz w:val="14"/>
                <w:szCs w:val="14"/>
                <w:lang w:val="tr-TR"/>
              </w:rPr>
              <w:t>, 6(20), 219-238. https://doi.org/10.29224/insanveinsan.442811</w:t>
            </w:r>
          </w:p>
          <w:p w14:paraId="6491D5C6" w14:textId="66497C17" w:rsidR="000B0112" w:rsidRPr="00694367" w:rsidRDefault="000B0112"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Akçay, C. (2012). Dönüşümsel Öğrenme Kuramı ve Yetişkin Eğitiminde Dönüşüm. </w:t>
            </w:r>
            <w:r w:rsidRPr="00694367">
              <w:rPr>
                <w:rFonts w:ascii="Garamond" w:hAnsi="Garamond"/>
                <w:i/>
                <w:iCs/>
                <w:color w:val="17365D" w:themeColor="text2" w:themeShade="BF"/>
                <w:sz w:val="14"/>
                <w:szCs w:val="14"/>
                <w:lang w:val="tr-TR"/>
              </w:rPr>
              <w:t>Milli Eğitim Dergisi</w:t>
            </w:r>
            <w:r w:rsidRPr="00694367">
              <w:rPr>
                <w:rFonts w:ascii="Garamond" w:hAnsi="Garamond"/>
                <w:color w:val="17365D" w:themeColor="text2" w:themeShade="BF"/>
                <w:sz w:val="14"/>
                <w:szCs w:val="14"/>
                <w:lang w:val="tr-TR"/>
              </w:rPr>
              <w:t>, 42(196), 5-19.</w:t>
            </w:r>
          </w:p>
          <w:p w14:paraId="687D9E0D" w14:textId="301082A3" w:rsidR="00C06A3F" w:rsidRPr="00694367" w:rsidRDefault="00DD25F3"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Ağın, E. (2025). “</w:t>
            </w:r>
            <w:proofErr w:type="spellStart"/>
            <w:r w:rsidRPr="00694367">
              <w:rPr>
                <w:rFonts w:ascii="Garamond" w:hAnsi="Garamond"/>
                <w:color w:val="17365D" w:themeColor="text2" w:themeShade="BF"/>
                <w:sz w:val="14"/>
                <w:szCs w:val="14"/>
                <w:lang w:val="tr-TR"/>
              </w:rPr>
              <w:t>Jacques</w:t>
            </w:r>
            <w:proofErr w:type="spellEnd"/>
            <w:r w:rsidRPr="00694367">
              <w:rPr>
                <w:rFonts w:ascii="Garamond" w:hAnsi="Garamond"/>
                <w:color w:val="17365D" w:themeColor="text2" w:themeShade="BF"/>
                <w:sz w:val="14"/>
                <w:szCs w:val="14"/>
                <w:lang w:val="tr-TR"/>
              </w:rPr>
              <w:t xml:space="preserve"> </w:t>
            </w:r>
            <w:proofErr w:type="spellStart"/>
            <w:r w:rsidRPr="00694367">
              <w:rPr>
                <w:rFonts w:ascii="Garamond" w:hAnsi="Garamond"/>
                <w:color w:val="17365D" w:themeColor="text2" w:themeShade="BF"/>
                <w:sz w:val="14"/>
                <w:szCs w:val="14"/>
                <w:lang w:val="tr-TR"/>
              </w:rPr>
              <w:t>Rancıere’in</w:t>
            </w:r>
            <w:proofErr w:type="spellEnd"/>
            <w:r w:rsidRPr="00694367">
              <w:rPr>
                <w:rFonts w:ascii="Garamond" w:hAnsi="Garamond"/>
                <w:color w:val="17365D" w:themeColor="text2" w:themeShade="BF"/>
                <w:sz w:val="14"/>
                <w:szCs w:val="14"/>
                <w:lang w:val="tr-TR"/>
              </w:rPr>
              <w:t xml:space="preserve"> Eğitim Felsefesi: Evrensel Eğitim Yaklaşımı”. </w:t>
            </w:r>
            <w:r w:rsidRPr="00694367">
              <w:rPr>
                <w:rFonts w:ascii="Garamond" w:hAnsi="Garamond"/>
                <w:i/>
                <w:iCs/>
                <w:color w:val="17365D" w:themeColor="text2" w:themeShade="BF"/>
                <w:sz w:val="14"/>
                <w:szCs w:val="14"/>
                <w:lang w:val="tr-TR"/>
              </w:rPr>
              <w:t xml:space="preserve">FLSF Felsefe </w:t>
            </w:r>
            <w:r w:rsidR="00C156B8" w:rsidRPr="00694367">
              <w:rPr>
                <w:rFonts w:ascii="Garamond" w:hAnsi="Garamond"/>
                <w:i/>
                <w:iCs/>
                <w:color w:val="17365D" w:themeColor="text2" w:themeShade="BF"/>
                <w:sz w:val="14"/>
                <w:szCs w:val="14"/>
                <w:lang w:val="tr-TR"/>
              </w:rPr>
              <w:t>v</w:t>
            </w:r>
            <w:r w:rsidRPr="00694367">
              <w:rPr>
                <w:rFonts w:ascii="Garamond" w:hAnsi="Garamond"/>
                <w:i/>
                <w:iCs/>
                <w:color w:val="17365D" w:themeColor="text2" w:themeShade="BF"/>
                <w:sz w:val="14"/>
                <w:szCs w:val="14"/>
                <w:lang w:val="tr-TR"/>
              </w:rPr>
              <w:t>e Sosyal Bilimler Dergisi</w:t>
            </w:r>
            <w:r w:rsidRPr="00694367">
              <w:rPr>
                <w:rFonts w:ascii="Garamond" w:hAnsi="Garamond"/>
                <w:color w:val="17365D" w:themeColor="text2" w:themeShade="BF"/>
                <w:sz w:val="14"/>
                <w:szCs w:val="14"/>
                <w:lang w:val="tr-TR"/>
              </w:rPr>
              <w:t xml:space="preserve">, </w:t>
            </w:r>
            <w:proofErr w:type="spellStart"/>
            <w:r w:rsidRPr="00694367">
              <w:rPr>
                <w:rFonts w:ascii="Garamond" w:hAnsi="Garamond"/>
                <w:color w:val="17365D" w:themeColor="text2" w:themeShade="BF"/>
                <w:sz w:val="14"/>
                <w:szCs w:val="14"/>
                <w:lang w:val="tr-TR"/>
              </w:rPr>
              <w:t>sy</w:t>
            </w:r>
            <w:proofErr w:type="spellEnd"/>
            <w:r w:rsidRPr="00694367">
              <w:rPr>
                <w:rFonts w:ascii="Garamond" w:hAnsi="Garamond"/>
                <w:color w:val="17365D" w:themeColor="text2" w:themeShade="BF"/>
                <w:sz w:val="14"/>
                <w:szCs w:val="14"/>
                <w:lang w:val="tr-TR"/>
              </w:rPr>
              <w:t xml:space="preserve">. 40, 259-79. </w:t>
            </w:r>
            <w:hyperlink r:id="rId20" w:history="1">
              <w:r w:rsidRPr="00694367">
                <w:rPr>
                  <w:rStyle w:val="Kpr"/>
                  <w:rFonts w:ascii="Garamond" w:hAnsi="Garamond"/>
                  <w:sz w:val="14"/>
                  <w:szCs w:val="14"/>
                  <w:lang w:val="tr-TR"/>
                </w:rPr>
                <w:t>https://doi.org/10.53844/flsf.1597552</w:t>
              </w:r>
            </w:hyperlink>
            <w:r w:rsidRPr="00694367">
              <w:rPr>
                <w:rFonts w:ascii="Garamond" w:hAnsi="Garamond"/>
                <w:color w:val="17365D" w:themeColor="text2" w:themeShade="BF"/>
                <w:sz w:val="14"/>
                <w:szCs w:val="14"/>
                <w:lang w:val="tr-TR"/>
              </w:rPr>
              <w:t>.</w:t>
            </w:r>
          </w:p>
          <w:p w14:paraId="1C55359A" w14:textId="0F0780CD" w:rsidR="00F219FD" w:rsidRPr="00694367" w:rsidRDefault="00DD25F3" w:rsidP="00694367">
            <w:pPr>
              <w:pStyle w:val="TableParagraph"/>
              <w:numPr>
                <w:ilvl w:val="0"/>
                <w:numId w:val="9"/>
              </w:numPr>
              <w:spacing w:before="40" w:after="40"/>
              <w:ind w:left="205"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Temel-Eğinli, A. (</w:t>
            </w:r>
            <w:r w:rsidR="00F219FD" w:rsidRPr="00694367">
              <w:rPr>
                <w:rFonts w:ascii="Garamond" w:hAnsi="Garamond"/>
                <w:color w:val="17365D" w:themeColor="text2" w:themeShade="BF"/>
                <w:sz w:val="14"/>
                <w:szCs w:val="14"/>
                <w:lang w:val="tr-TR"/>
              </w:rPr>
              <w:t xml:space="preserve">2011). Kültürlerarası Yeterliliğin Kazanılmasında Kültürel Farklılık Eğitimlerinin Önemi. </w:t>
            </w:r>
            <w:r w:rsidR="00F219FD" w:rsidRPr="00694367">
              <w:rPr>
                <w:rFonts w:ascii="Garamond" w:hAnsi="Garamond"/>
                <w:i/>
                <w:iCs/>
                <w:color w:val="17365D" w:themeColor="text2" w:themeShade="BF"/>
                <w:sz w:val="14"/>
                <w:szCs w:val="14"/>
                <w:lang w:val="tr-TR"/>
              </w:rPr>
              <w:t>MÜSBE Öneri Dergisi</w:t>
            </w:r>
            <w:r w:rsidR="00F219FD" w:rsidRPr="00694367">
              <w:rPr>
                <w:rFonts w:ascii="Garamond" w:hAnsi="Garamond"/>
                <w:color w:val="17365D" w:themeColor="text2" w:themeShade="BF"/>
                <w:sz w:val="14"/>
                <w:szCs w:val="14"/>
                <w:lang w:val="tr-TR"/>
              </w:rPr>
              <w:t>. 9 (35): 215-227.</w:t>
            </w:r>
          </w:p>
        </w:tc>
        <w:tc>
          <w:tcPr>
            <w:tcW w:w="1162" w:type="pct"/>
            <w:vAlign w:val="center"/>
          </w:tcPr>
          <w:p w14:paraId="03501563" w14:textId="2C3A38BB" w:rsidR="00C156B8" w:rsidRPr="00694367" w:rsidRDefault="00C156B8" w:rsidP="00694367">
            <w:pPr>
              <w:pStyle w:val="ListeParagraf"/>
              <w:widowControl/>
              <w:numPr>
                <w:ilvl w:val="0"/>
                <w:numId w:val="7"/>
              </w:numPr>
              <w:autoSpaceDE/>
              <w:autoSpaceDN/>
              <w:spacing w:before="40" w:after="40"/>
              <w:ind w:left="429" w:hanging="141"/>
              <w:contextualSpacing/>
              <w:rPr>
                <w:rFonts w:ascii="Garamond" w:hAnsi="Garamond"/>
                <w:sz w:val="14"/>
                <w:szCs w:val="14"/>
                <w:lang w:val="tr-TR"/>
              </w:rPr>
            </w:pPr>
            <w:r w:rsidRPr="00694367">
              <w:rPr>
                <w:rFonts w:ascii="Garamond" w:hAnsi="Garamond"/>
                <w:color w:val="17365D" w:themeColor="text2" w:themeShade="BF"/>
                <w:sz w:val="14"/>
                <w:szCs w:val="14"/>
                <w:lang w:val="tr-TR"/>
              </w:rPr>
              <w:t>“Mutlak Bilgi” başlıklı UZEM 13. Hafta Forum paneline aşağıdaki soruya ilişkin düşüncelerinizi yazın:</w:t>
            </w:r>
          </w:p>
          <w:p w14:paraId="35FC0593" w14:textId="45F90E99" w:rsidR="00C156B8" w:rsidRPr="00694367" w:rsidRDefault="00C156B8" w:rsidP="00694367">
            <w:pPr>
              <w:pStyle w:val="ListeParagraf"/>
              <w:widowControl/>
              <w:autoSpaceDE/>
              <w:autoSpaceDN/>
              <w:spacing w:before="40" w:after="40"/>
              <w:ind w:left="429" w:firstLine="0"/>
              <w:contextualSpacing/>
              <w:rPr>
                <w:rFonts w:ascii="Garamond" w:hAnsi="Garamond"/>
                <w:i/>
                <w:iCs/>
                <w:color w:val="17365D" w:themeColor="text2" w:themeShade="BF"/>
                <w:sz w:val="14"/>
                <w:szCs w:val="14"/>
                <w:lang w:val="tr-TR"/>
              </w:rPr>
            </w:pPr>
            <w:r w:rsidRPr="00694367">
              <w:rPr>
                <w:rFonts w:ascii="Garamond" w:hAnsi="Garamond"/>
                <w:i/>
                <w:iCs/>
                <w:color w:val="17365D" w:themeColor="text2" w:themeShade="BF"/>
                <w:sz w:val="14"/>
                <w:szCs w:val="14"/>
                <w:lang w:val="tr-TR"/>
              </w:rPr>
              <w:t xml:space="preserve">Mutlak (kesin) bilgi var mıdır? Eğitim süreçlerinin bu soruya karşı yaklaşımı nasıl olabilir? </w:t>
            </w:r>
          </w:p>
          <w:p w14:paraId="09741359" w14:textId="4661B21E" w:rsidR="00C06A3F" w:rsidRPr="00694367" w:rsidRDefault="00C156B8" w:rsidP="00694367">
            <w:pPr>
              <w:pStyle w:val="ListeParagraf"/>
              <w:numPr>
                <w:ilvl w:val="0"/>
                <w:numId w:val="7"/>
              </w:numPr>
              <w:spacing w:before="40" w:after="40"/>
              <w:ind w:left="429" w:hanging="141"/>
              <w:jc w:val="both"/>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On üçüncü hafta için belirtilen kaynakları okuyun.</w:t>
            </w:r>
          </w:p>
        </w:tc>
      </w:tr>
      <w:tr w:rsidR="009A5A36" w:rsidRPr="00694367" w14:paraId="583C6710" w14:textId="4516FB99" w:rsidTr="00F31962">
        <w:trPr>
          <w:trHeight w:val="397"/>
          <w:jc w:val="center"/>
        </w:trPr>
        <w:tc>
          <w:tcPr>
            <w:tcW w:w="667" w:type="pct"/>
            <w:vAlign w:val="center"/>
          </w:tcPr>
          <w:p w14:paraId="2F524091" w14:textId="01EAF362" w:rsidR="006A4F08" w:rsidRPr="00694367" w:rsidRDefault="006A4F08" w:rsidP="00694367">
            <w:pPr>
              <w:pStyle w:val="TableParagraph"/>
              <w:numPr>
                <w:ilvl w:val="0"/>
                <w:numId w:val="17"/>
              </w:numPr>
              <w:spacing w:before="40" w:after="40"/>
              <w:ind w:left="433" w:right="91" w:hanging="275"/>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7AE14F8E" w14:textId="5F2BD333"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22-26 Aralık</w:t>
            </w:r>
          </w:p>
        </w:tc>
        <w:tc>
          <w:tcPr>
            <w:tcW w:w="1448" w:type="pct"/>
            <w:gridSpan w:val="2"/>
            <w:vAlign w:val="center"/>
          </w:tcPr>
          <w:p w14:paraId="0E0C645B" w14:textId="77777777" w:rsidR="00E609DF" w:rsidRPr="00694367" w:rsidRDefault="00AE004B"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Eğitim, Bilim ve Araştırma Kültürü</w:t>
            </w:r>
          </w:p>
          <w:p w14:paraId="2615E4B4" w14:textId="77777777" w:rsidR="00BE18D2" w:rsidRPr="00694367" w:rsidRDefault="00BE18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Bilgi türlerinin ele alınması ve bilimsel bilginin özelliklerinin açıklanması</w:t>
            </w:r>
          </w:p>
          <w:p w14:paraId="12A36585" w14:textId="77777777" w:rsidR="007C7F33" w:rsidRPr="00694367" w:rsidRDefault="00BE18D2"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Bilimsel </w:t>
            </w:r>
            <w:r w:rsidR="007C7F33" w:rsidRPr="00694367">
              <w:rPr>
                <w:rFonts w:ascii="Garamond" w:hAnsi="Garamond"/>
                <w:color w:val="17365D" w:themeColor="text2" w:themeShade="BF"/>
                <w:sz w:val="14"/>
                <w:szCs w:val="14"/>
                <w:lang w:val="tr-TR"/>
              </w:rPr>
              <w:t>yöntem ve araştırma sürecinin açıklanması</w:t>
            </w:r>
          </w:p>
          <w:p w14:paraId="7ABD0B84" w14:textId="77777777" w:rsidR="007C7F33" w:rsidRPr="00694367" w:rsidRDefault="007C7F33"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Eğitimin bilimselliğinin değerlendirilmesi</w:t>
            </w:r>
          </w:p>
          <w:p w14:paraId="30B5F83E" w14:textId="69B07D86" w:rsidR="00BE18D2" w:rsidRPr="00694367" w:rsidRDefault="007C7F33" w:rsidP="00694367">
            <w:pPr>
              <w:pStyle w:val="TableParagraph"/>
              <w:spacing w:before="40" w:after="40"/>
              <w:ind w:left="170"/>
              <w:rPr>
                <w:rFonts w:ascii="Garamond" w:hAnsi="Garamond"/>
                <w:sz w:val="14"/>
                <w:szCs w:val="14"/>
                <w:lang w:val="tr-TR"/>
              </w:rPr>
            </w:pPr>
            <w:r w:rsidRPr="00694367">
              <w:rPr>
                <w:rFonts w:ascii="Garamond" w:hAnsi="Garamond"/>
                <w:color w:val="17365D" w:themeColor="text2" w:themeShade="BF"/>
                <w:sz w:val="14"/>
                <w:szCs w:val="14"/>
                <w:lang w:val="tr-TR"/>
              </w:rPr>
              <w:t>Bilimsel tutum geliştirme ve eleştirel düşünmenin yorumlanması</w:t>
            </w:r>
            <w:r w:rsidR="00BE18D2" w:rsidRPr="00694367">
              <w:rPr>
                <w:rFonts w:ascii="Garamond" w:hAnsi="Garamond"/>
                <w:sz w:val="14"/>
                <w:szCs w:val="14"/>
                <w:lang w:val="tr-TR"/>
              </w:rPr>
              <w:t xml:space="preserve"> </w:t>
            </w:r>
          </w:p>
        </w:tc>
        <w:tc>
          <w:tcPr>
            <w:tcW w:w="1722" w:type="pct"/>
            <w:gridSpan w:val="2"/>
            <w:vAlign w:val="center"/>
          </w:tcPr>
          <w:p w14:paraId="4AA0A1AD" w14:textId="3392A65B" w:rsidR="00115129" w:rsidRPr="00694367" w:rsidRDefault="00115129"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proofErr w:type="spellStart"/>
            <w:r w:rsidRPr="00694367">
              <w:rPr>
                <w:rFonts w:ascii="Garamond" w:hAnsi="Garamond"/>
                <w:color w:val="17365D" w:themeColor="text2" w:themeShade="BF"/>
                <w:sz w:val="14"/>
                <w:szCs w:val="14"/>
                <w:lang w:val="tr-TR"/>
              </w:rPr>
              <w:t>Nartgün</w:t>
            </w:r>
            <w:proofErr w:type="spellEnd"/>
            <w:r w:rsidRPr="00694367">
              <w:rPr>
                <w:rFonts w:ascii="Garamond" w:hAnsi="Garamond"/>
                <w:color w:val="17365D" w:themeColor="text2" w:themeShade="BF"/>
                <w:sz w:val="14"/>
                <w:szCs w:val="14"/>
                <w:lang w:val="tr-TR"/>
              </w:rPr>
              <w:t>, Z. (2023). Eğitimin Bilimsel Temelleri ve Araştırma Yöntemleri</w:t>
            </w:r>
            <w:r w:rsidRPr="00694367">
              <w:rPr>
                <w:rFonts w:ascii="Garamond" w:hAnsi="Garamond"/>
                <w:i/>
                <w:iCs/>
                <w:color w:val="17365D" w:themeColor="text2" w:themeShade="BF"/>
                <w:sz w:val="14"/>
                <w:szCs w:val="14"/>
                <w:lang w:val="tr-TR"/>
              </w:rPr>
              <w:t>. Eğitime Giriş</w:t>
            </w:r>
            <w:r w:rsidRPr="00694367">
              <w:rPr>
                <w:rFonts w:ascii="Garamond" w:hAnsi="Garamond"/>
                <w:color w:val="17365D" w:themeColor="text2" w:themeShade="BF"/>
                <w:sz w:val="14"/>
                <w:szCs w:val="14"/>
                <w:lang w:val="tr-TR"/>
              </w:rPr>
              <w:t xml:space="preserve"> (Ed. </w:t>
            </w:r>
            <w:r w:rsidR="0097617E" w:rsidRPr="00694367">
              <w:rPr>
                <w:rFonts w:ascii="Garamond" w:hAnsi="Garamond"/>
                <w:color w:val="17365D" w:themeColor="text2" w:themeShade="BF"/>
                <w:sz w:val="14"/>
                <w:szCs w:val="14"/>
                <w:lang w:val="tr-TR"/>
              </w:rPr>
              <w:t xml:space="preserve">Ümit Dilekçi), </w:t>
            </w:r>
            <w:proofErr w:type="spellStart"/>
            <w:r w:rsidR="0097617E" w:rsidRPr="00694367">
              <w:rPr>
                <w:rFonts w:ascii="Garamond" w:hAnsi="Garamond"/>
                <w:color w:val="17365D" w:themeColor="text2" w:themeShade="BF"/>
                <w:sz w:val="14"/>
                <w:szCs w:val="14"/>
                <w:lang w:val="tr-TR"/>
              </w:rPr>
              <w:t>Pegem</w:t>
            </w:r>
            <w:proofErr w:type="spellEnd"/>
            <w:r w:rsidR="0097617E" w:rsidRPr="00694367">
              <w:rPr>
                <w:rFonts w:ascii="Garamond" w:hAnsi="Garamond"/>
                <w:color w:val="17365D" w:themeColor="text2" w:themeShade="BF"/>
                <w:sz w:val="14"/>
                <w:szCs w:val="14"/>
                <w:lang w:val="tr-TR"/>
              </w:rPr>
              <w:t>, 253-276.</w:t>
            </w:r>
          </w:p>
          <w:p w14:paraId="3234C622" w14:textId="1CB0EDD4" w:rsidR="00C06A3F" w:rsidRPr="00694367" w:rsidRDefault="00115129"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Arısoy, E. &amp; </w:t>
            </w:r>
            <w:proofErr w:type="spellStart"/>
            <w:r w:rsidRPr="00694367">
              <w:rPr>
                <w:rFonts w:ascii="Garamond" w:hAnsi="Garamond"/>
                <w:color w:val="17365D" w:themeColor="text2" w:themeShade="BF"/>
                <w:sz w:val="14"/>
                <w:szCs w:val="14"/>
                <w:lang w:val="tr-TR"/>
              </w:rPr>
              <w:t>Yeşilçayır</w:t>
            </w:r>
            <w:proofErr w:type="spellEnd"/>
            <w:r w:rsidRPr="00694367">
              <w:rPr>
                <w:rFonts w:ascii="Garamond" w:hAnsi="Garamond"/>
                <w:color w:val="17365D" w:themeColor="text2" w:themeShade="BF"/>
                <w:sz w:val="14"/>
                <w:szCs w:val="14"/>
                <w:lang w:val="tr-TR"/>
              </w:rPr>
              <w:t xml:space="preserve">, C. (2024). </w:t>
            </w:r>
            <w:proofErr w:type="spellStart"/>
            <w:r w:rsidRPr="00694367">
              <w:rPr>
                <w:rFonts w:ascii="Garamond" w:hAnsi="Garamond"/>
                <w:color w:val="17365D" w:themeColor="text2" w:themeShade="BF"/>
                <w:sz w:val="14"/>
                <w:szCs w:val="14"/>
                <w:lang w:val="tr-TR"/>
              </w:rPr>
              <w:t>Feyerabend’ın</w:t>
            </w:r>
            <w:proofErr w:type="spellEnd"/>
            <w:r w:rsidRPr="00694367">
              <w:rPr>
                <w:rFonts w:ascii="Garamond" w:hAnsi="Garamond"/>
                <w:color w:val="17365D" w:themeColor="text2" w:themeShade="BF"/>
                <w:sz w:val="14"/>
                <w:szCs w:val="14"/>
                <w:lang w:val="tr-TR"/>
              </w:rPr>
              <w:t xml:space="preserve"> bilimsel dogmatizme karşı verdiği mücadele, Mavi Atlas, 12(1), 91-101.</w:t>
            </w:r>
          </w:p>
          <w:p w14:paraId="2DA1DA93" w14:textId="77777777" w:rsidR="00115129" w:rsidRPr="00694367" w:rsidRDefault="00115129"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Keskin, U. (2019). Bilimsel Çalışma Süreçlerine İlişkin Metaforlar Üzerine Bir İnceleme. </w:t>
            </w:r>
            <w:r w:rsidRPr="00694367">
              <w:rPr>
                <w:rFonts w:ascii="Garamond" w:hAnsi="Garamond"/>
                <w:i/>
                <w:iCs/>
                <w:color w:val="17365D" w:themeColor="text2" w:themeShade="BF"/>
                <w:sz w:val="14"/>
                <w:szCs w:val="14"/>
                <w:lang w:val="tr-TR"/>
              </w:rPr>
              <w:t>Anadolu Akademi Sosyal Bilimler Dergisi,</w:t>
            </w:r>
            <w:r w:rsidRPr="00694367">
              <w:rPr>
                <w:rFonts w:ascii="Garamond" w:hAnsi="Garamond"/>
                <w:color w:val="17365D" w:themeColor="text2" w:themeShade="BF"/>
                <w:sz w:val="14"/>
                <w:szCs w:val="14"/>
                <w:lang w:val="tr-TR"/>
              </w:rPr>
              <w:t xml:space="preserve"> 1(2), 91-112.</w:t>
            </w:r>
          </w:p>
          <w:p w14:paraId="50012D87" w14:textId="7CD89AA0" w:rsidR="00115129" w:rsidRPr="00694367" w:rsidRDefault="00115129"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Usta, A. (2011). Bilimsel Araştırmalarda Problematik: Projelendirme ve Raporlaştırma. </w:t>
            </w:r>
            <w:r w:rsidRPr="00694367">
              <w:rPr>
                <w:rFonts w:ascii="Garamond" w:hAnsi="Garamond"/>
                <w:i/>
                <w:iCs/>
                <w:color w:val="17365D" w:themeColor="text2" w:themeShade="BF"/>
                <w:sz w:val="14"/>
                <w:szCs w:val="14"/>
                <w:lang w:val="tr-TR"/>
              </w:rPr>
              <w:t>Akademik Yaklaşımlar Dergisi</w:t>
            </w:r>
            <w:r w:rsidRPr="00694367">
              <w:rPr>
                <w:rFonts w:ascii="Garamond" w:hAnsi="Garamond"/>
                <w:color w:val="17365D" w:themeColor="text2" w:themeShade="BF"/>
                <w:sz w:val="14"/>
                <w:szCs w:val="14"/>
                <w:lang w:val="tr-TR"/>
              </w:rPr>
              <w:t>, 2(2), 176-197.</w:t>
            </w:r>
          </w:p>
        </w:tc>
        <w:tc>
          <w:tcPr>
            <w:tcW w:w="1162" w:type="pct"/>
            <w:vAlign w:val="center"/>
          </w:tcPr>
          <w:p w14:paraId="634BE4A0" w14:textId="77777777" w:rsidR="00C06A3F" w:rsidRPr="00694367" w:rsidRDefault="007C7F33" w:rsidP="00694367">
            <w:pPr>
              <w:pStyle w:val="ListeParagraf"/>
              <w:widowControl/>
              <w:numPr>
                <w:ilvl w:val="0"/>
                <w:numId w:val="7"/>
              </w:numPr>
              <w:autoSpaceDE/>
              <w:autoSpaceDN/>
              <w:spacing w:before="40" w:after="40"/>
              <w:ind w:left="429" w:hanging="141"/>
              <w:contextualSpacing/>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“Araştırma İncelemesi” başlıklı UZEM 14. Hafta ödev panelindeki yönergeye göre ödevinizi hazırlayınız. </w:t>
            </w:r>
          </w:p>
          <w:p w14:paraId="1DBEF440" w14:textId="32413E97" w:rsidR="007C7F33" w:rsidRPr="00694367" w:rsidRDefault="007C7F33" w:rsidP="00694367">
            <w:pPr>
              <w:pStyle w:val="ListeParagraf"/>
              <w:widowControl/>
              <w:numPr>
                <w:ilvl w:val="0"/>
                <w:numId w:val="7"/>
              </w:numPr>
              <w:autoSpaceDE/>
              <w:autoSpaceDN/>
              <w:spacing w:before="40" w:after="40"/>
              <w:ind w:left="429" w:hanging="141"/>
              <w:contextualSpacing/>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On dördüncü hafta için belirtilen kaynakları okuyun.</w:t>
            </w:r>
          </w:p>
        </w:tc>
      </w:tr>
      <w:tr w:rsidR="009A5A36" w:rsidRPr="00694367" w14:paraId="4344BE9E" w14:textId="41AD02A8" w:rsidTr="00F31962">
        <w:trPr>
          <w:trHeight w:val="397"/>
          <w:jc w:val="center"/>
        </w:trPr>
        <w:tc>
          <w:tcPr>
            <w:tcW w:w="667" w:type="pct"/>
            <w:vAlign w:val="center"/>
          </w:tcPr>
          <w:p w14:paraId="1C39F0AA" w14:textId="0CE1CB81" w:rsidR="006A4F08" w:rsidRPr="00694367" w:rsidRDefault="006A4F08" w:rsidP="00694367">
            <w:pPr>
              <w:pStyle w:val="TableParagraph"/>
              <w:numPr>
                <w:ilvl w:val="0"/>
                <w:numId w:val="17"/>
              </w:numPr>
              <w:spacing w:before="40" w:after="40"/>
              <w:ind w:left="433" w:right="91" w:hanging="275"/>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Hafta</w:t>
            </w:r>
          </w:p>
          <w:p w14:paraId="5B3E8D01" w14:textId="77777777"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29 Aralık- 2 Ocak</w:t>
            </w:r>
          </w:p>
          <w:p w14:paraId="204AB48B" w14:textId="7CD2749E" w:rsidR="00942721" w:rsidRPr="00694367" w:rsidRDefault="00942721" w:rsidP="00694367">
            <w:pPr>
              <w:pStyle w:val="TableParagraph"/>
              <w:spacing w:before="40" w:after="40"/>
              <w:ind w:left="158" w:right="91"/>
              <w:rPr>
                <w:rFonts w:ascii="Garamond" w:hAnsi="Garamond"/>
                <w:b/>
                <w:bCs/>
                <w:color w:val="17365D" w:themeColor="text2" w:themeShade="BF"/>
                <w:sz w:val="14"/>
                <w:szCs w:val="14"/>
                <w:lang w:val="tr-TR"/>
              </w:rPr>
            </w:pPr>
          </w:p>
        </w:tc>
        <w:tc>
          <w:tcPr>
            <w:tcW w:w="1448" w:type="pct"/>
            <w:gridSpan w:val="2"/>
            <w:vAlign w:val="center"/>
          </w:tcPr>
          <w:p w14:paraId="01E646E8" w14:textId="77777777" w:rsidR="0097617E" w:rsidRPr="00694367" w:rsidRDefault="00AE004B" w:rsidP="00694367">
            <w:pPr>
              <w:pStyle w:val="TableParagraph"/>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Eğitimin Geleceği: Belirsizlikler ve Umutlar</w:t>
            </w:r>
          </w:p>
          <w:p w14:paraId="015C1172" w14:textId="77777777" w:rsidR="0097617E" w:rsidRPr="00694367" w:rsidRDefault="0097617E"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Geleceği etkileyen küresel eğilimlerin eğitime etkilerinin değerlendirilmesi</w:t>
            </w:r>
          </w:p>
          <w:p w14:paraId="07DF00CA" w14:textId="77777777" w:rsidR="0097617E" w:rsidRPr="00694367" w:rsidRDefault="0097617E"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Yeni beceriler ve okuryazarlıkların eğitimdeki yerinin tartışılması</w:t>
            </w:r>
          </w:p>
          <w:p w14:paraId="42596E90" w14:textId="38F7A6DE" w:rsidR="0097617E" w:rsidRPr="00694367" w:rsidRDefault="0097617E" w:rsidP="00694367">
            <w:pPr>
              <w:pStyle w:val="TableParagraph"/>
              <w:spacing w:before="40" w:after="40"/>
              <w:ind w:left="17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Eğitimde etik, felsefi ve insani yönelimlerin rolünün değerlendirilmesi Okulun geleceği ve alternatif eğitim modellerinin sorgulanması</w:t>
            </w:r>
          </w:p>
        </w:tc>
        <w:tc>
          <w:tcPr>
            <w:tcW w:w="1722" w:type="pct"/>
            <w:gridSpan w:val="2"/>
            <w:vAlign w:val="center"/>
          </w:tcPr>
          <w:p w14:paraId="6AD05121" w14:textId="77777777" w:rsidR="00F31962" w:rsidRPr="00694367" w:rsidRDefault="00F31962"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Edgar </w:t>
            </w:r>
            <w:proofErr w:type="spellStart"/>
            <w:r w:rsidRPr="00694367">
              <w:rPr>
                <w:rFonts w:ascii="Garamond" w:hAnsi="Garamond"/>
                <w:color w:val="17365D" w:themeColor="text2" w:themeShade="BF"/>
                <w:sz w:val="14"/>
                <w:szCs w:val="14"/>
                <w:lang w:val="tr-TR"/>
              </w:rPr>
              <w:t>Morin</w:t>
            </w:r>
            <w:proofErr w:type="spellEnd"/>
            <w:r w:rsidRPr="00694367">
              <w:rPr>
                <w:rFonts w:ascii="Garamond" w:hAnsi="Garamond"/>
                <w:color w:val="17365D" w:themeColor="text2" w:themeShade="BF"/>
                <w:sz w:val="14"/>
                <w:szCs w:val="14"/>
                <w:lang w:val="tr-TR"/>
              </w:rPr>
              <w:t>. Geleceğin Eğitimi İçin Gerekli Yedi Bilgi. İstanbul Bilgi Üniversitesi Yayınları, 2010.</w:t>
            </w:r>
          </w:p>
          <w:p w14:paraId="50A305B9" w14:textId="2D272A11" w:rsidR="00F31962" w:rsidRPr="00694367" w:rsidRDefault="00F31962"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Erdem, H. H.. (2012). Edgar </w:t>
            </w:r>
            <w:proofErr w:type="spellStart"/>
            <w:r w:rsidRPr="00694367">
              <w:rPr>
                <w:rFonts w:ascii="Garamond" w:hAnsi="Garamond"/>
                <w:color w:val="17365D" w:themeColor="text2" w:themeShade="BF"/>
                <w:sz w:val="14"/>
                <w:szCs w:val="14"/>
                <w:lang w:val="tr-TR"/>
              </w:rPr>
              <w:t>Morin’de</w:t>
            </w:r>
            <w:proofErr w:type="spellEnd"/>
            <w:r w:rsidRPr="00694367">
              <w:rPr>
                <w:rFonts w:ascii="Garamond" w:hAnsi="Garamond"/>
                <w:color w:val="17365D" w:themeColor="text2" w:themeShade="BF"/>
                <w:sz w:val="14"/>
                <w:szCs w:val="14"/>
                <w:lang w:val="tr-TR"/>
              </w:rPr>
              <w:t xml:space="preserve"> </w:t>
            </w:r>
            <w:proofErr w:type="spellStart"/>
            <w:r w:rsidRPr="00694367">
              <w:rPr>
                <w:rFonts w:ascii="Garamond" w:hAnsi="Garamond"/>
                <w:color w:val="17365D" w:themeColor="text2" w:themeShade="BF"/>
                <w:sz w:val="14"/>
                <w:szCs w:val="14"/>
                <w:lang w:val="tr-TR"/>
              </w:rPr>
              <w:t>İnsanlik</w:t>
            </w:r>
            <w:proofErr w:type="spellEnd"/>
            <w:r w:rsidRPr="00694367">
              <w:rPr>
                <w:rFonts w:ascii="Garamond" w:hAnsi="Garamond"/>
                <w:color w:val="17365D" w:themeColor="text2" w:themeShade="BF"/>
                <w:sz w:val="14"/>
                <w:szCs w:val="14"/>
                <w:lang w:val="tr-TR"/>
              </w:rPr>
              <w:t xml:space="preserve"> Durumu ve ‘‘Geleceğin Eğitimi’’ Düşüncesi. </w:t>
            </w:r>
            <w:r w:rsidRPr="00694367">
              <w:rPr>
                <w:rFonts w:ascii="Garamond" w:hAnsi="Garamond"/>
                <w:i/>
                <w:iCs/>
                <w:color w:val="17365D" w:themeColor="text2" w:themeShade="BF"/>
                <w:sz w:val="14"/>
                <w:szCs w:val="14"/>
                <w:lang w:val="tr-TR"/>
              </w:rPr>
              <w:t>FLSF (Felsefe ve Sosyal Bilimler Dergisi)</w:t>
            </w:r>
            <w:r w:rsidRPr="00694367">
              <w:rPr>
                <w:rFonts w:ascii="Garamond" w:hAnsi="Garamond"/>
                <w:color w:val="17365D" w:themeColor="text2" w:themeShade="BF"/>
                <w:sz w:val="14"/>
                <w:szCs w:val="14"/>
                <w:lang w:val="tr-TR"/>
              </w:rPr>
              <w:t>, sayı: 13, s. 75-88.</w:t>
            </w:r>
          </w:p>
          <w:p w14:paraId="678C4CAC" w14:textId="511745FB" w:rsidR="00F31962" w:rsidRPr="00694367" w:rsidRDefault="00F31962" w:rsidP="00694367">
            <w:pPr>
              <w:pStyle w:val="TableParagraph"/>
              <w:numPr>
                <w:ilvl w:val="0"/>
                <w:numId w:val="9"/>
              </w:numPr>
              <w:spacing w:before="40" w:after="40"/>
              <w:ind w:left="204" w:hanging="142"/>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ERG (2024). Geleceğin Dünyasına Hazırlanırken Eğitime Bakış. </w:t>
            </w:r>
            <w:proofErr w:type="spellStart"/>
            <w:r w:rsidRPr="00694367">
              <w:rPr>
                <w:rFonts w:ascii="Garamond" w:hAnsi="Garamond"/>
                <w:color w:val="17365D" w:themeColor="text2" w:themeShade="BF"/>
                <w:sz w:val="14"/>
                <w:szCs w:val="14"/>
                <w:lang w:val="tr-TR"/>
              </w:rPr>
              <w:t>Tüsiad</w:t>
            </w:r>
            <w:proofErr w:type="spellEnd"/>
            <w:r w:rsidRPr="00694367">
              <w:rPr>
                <w:rFonts w:ascii="Garamond" w:hAnsi="Garamond"/>
                <w:color w:val="17365D" w:themeColor="text2" w:themeShade="BF"/>
                <w:sz w:val="14"/>
                <w:szCs w:val="14"/>
                <w:lang w:val="tr-TR"/>
              </w:rPr>
              <w:t xml:space="preserve">. </w:t>
            </w:r>
          </w:p>
          <w:p w14:paraId="7BF363B3" w14:textId="1C66729B" w:rsidR="00C06A3F" w:rsidRPr="00694367" w:rsidRDefault="00C06A3F" w:rsidP="00694367">
            <w:pPr>
              <w:spacing w:before="40" w:after="40"/>
              <w:rPr>
                <w:rFonts w:ascii="Garamond" w:hAnsi="Garamond"/>
                <w:color w:val="17365D" w:themeColor="text2" w:themeShade="BF"/>
                <w:sz w:val="14"/>
                <w:szCs w:val="14"/>
                <w:lang w:val="tr-TR"/>
              </w:rPr>
            </w:pPr>
          </w:p>
        </w:tc>
        <w:tc>
          <w:tcPr>
            <w:tcW w:w="1162" w:type="pct"/>
            <w:vAlign w:val="center"/>
          </w:tcPr>
          <w:p w14:paraId="3957C01D" w14:textId="77777777" w:rsidR="00C06A3F" w:rsidRPr="00694367" w:rsidRDefault="00F31962" w:rsidP="00694367">
            <w:pPr>
              <w:pStyle w:val="ListeParagraf"/>
              <w:widowControl/>
              <w:numPr>
                <w:ilvl w:val="0"/>
                <w:numId w:val="7"/>
              </w:numPr>
              <w:autoSpaceDE/>
              <w:autoSpaceDN/>
              <w:spacing w:before="40" w:after="40"/>
              <w:ind w:left="429" w:hanging="141"/>
              <w:contextualSpacing/>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“Geleceğin Eğitimi” başlıklı UZEM 15. Hafta forumuna geleceğin eğitiminden beklentilerinizi yazın.</w:t>
            </w:r>
          </w:p>
          <w:p w14:paraId="254BC4D8" w14:textId="2A7E4533" w:rsidR="00F31962" w:rsidRPr="00694367" w:rsidRDefault="00F31962" w:rsidP="00694367">
            <w:pPr>
              <w:pStyle w:val="ListeParagraf"/>
              <w:widowControl/>
              <w:numPr>
                <w:ilvl w:val="0"/>
                <w:numId w:val="7"/>
              </w:numPr>
              <w:autoSpaceDE/>
              <w:autoSpaceDN/>
              <w:spacing w:before="40" w:after="40"/>
              <w:ind w:left="429" w:hanging="141"/>
              <w:contextualSpacing/>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 xml:space="preserve">On beşinci hafta için belirtilen kaynakları okuyun. </w:t>
            </w:r>
          </w:p>
        </w:tc>
      </w:tr>
      <w:tr w:rsidR="009A5A36" w:rsidRPr="00694367" w14:paraId="57EFB753" w14:textId="66CB55D4" w:rsidTr="00F31962">
        <w:trPr>
          <w:trHeight w:val="397"/>
          <w:jc w:val="center"/>
        </w:trPr>
        <w:tc>
          <w:tcPr>
            <w:tcW w:w="667" w:type="pct"/>
            <w:shd w:val="clear" w:color="auto" w:fill="DAEEF3" w:themeFill="accent5" w:themeFillTint="33"/>
            <w:vAlign w:val="center"/>
          </w:tcPr>
          <w:p w14:paraId="3F517F27" w14:textId="566BB391"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lastRenderedPageBreak/>
              <w:t>5-16</w:t>
            </w:r>
            <w:r w:rsidR="00F0010A" w:rsidRPr="00694367">
              <w:rPr>
                <w:rFonts w:ascii="Garamond" w:hAnsi="Garamond"/>
                <w:b/>
                <w:bCs/>
                <w:color w:val="17365D" w:themeColor="text2" w:themeShade="BF"/>
                <w:spacing w:val="-5"/>
                <w:sz w:val="14"/>
                <w:szCs w:val="14"/>
                <w:lang w:val="tr-TR"/>
              </w:rPr>
              <w:t xml:space="preserve"> Ocak</w:t>
            </w:r>
          </w:p>
        </w:tc>
        <w:tc>
          <w:tcPr>
            <w:tcW w:w="2169" w:type="pct"/>
            <w:gridSpan w:val="3"/>
            <w:shd w:val="clear" w:color="auto" w:fill="DAEEF3" w:themeFill="accent5" w:themeFillTint="33"/>
            <w:vAlign w:val="center"/>
          </w:tcPr>
          <w:p w14:paraId="3487C725" w14:textId="77777777" w:rsidR="00C06A3F" w:rsidRPr="00694367" w:rsidRDefault="00C06A3F" w:rsidP="00694367">
            <w:pPr>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shd w:val="clear" w:color="auto" w:fill="DBE5F1" w:themeFill="accent1" w:themeFillTint="33"/>
                <w:lang w:val="tr-TR"/>
              </w:rPr>
              <w:t>Final</w:t>
            </w:r>
            <w:r w:rsidRPr="00694367">
              <w:rPr>
                <w:rFonts w:ascii="Garamond" w:hAnsi="Garamond"/>
                <w:b/>
                <w:bCs/>
                <w:color w:val="17365D" w:themeColor="text2" w:themeShade="BF"/>
                <w:sz w:val="14"/>
                <w:szCs w:val="14"/>
                <w:lang w:val="tr-TR"/>
              </w:rPr>
              <w:t xml:space="preserve"> Haftası</w:t>
            </w:r>
          </w:p>
        </w:tc>
        <w:tc>
          <w:tcPr>
            <w:tcW w:w="2163" w:type="pct"/>
            <w:gridSpan w:val="2"/>
            <w:shd w:val="clear" w:color="auto" w:fill="DAEEF3" w:themeFill="accent5" w:themeFillTint="33"/>
            <w:vAlign w:val="center"/>
          </w:tcPr>
          <w:p w14:paraId="21A88B2C" w14:textId="5A2BD44E" w:rsidR="00C06A3F" w:rsidRPr="00694367" w:rsidRDefault="00850727" w:rsidP="00694367">
            <w:pPr>
              <w:spacing w:before="40" w:after="40"/>
              <w:ind w:left="170"/>
              <w:jc w:val="both"/>
              <w:rPr>
                <w:rFonts w:ascii="Garamond" w:hAnsi="Garamond"/>
                <w:b/>
                <w:bCs/>
                <w:color w:val="17365D" w:themeColor="text2" w:themeShade="BF"/>
                <w:sz w:val="14"/>
                <w:szCs w:val="14"/>
                <w:shd w:val="clear" w:color="auto" w:fill="DBE5F1" w:themeFill="accent1" w:themeFillTint="33"/>
                <w:lang w:val="tr-TR"/>
              </w:rPr>
            </w:pPr>
            <w:r w:rsidRPr="00694367">
              <w:rPr>
                <w:rFonts w:ascii="Garamond" w:hAnsi="Garamond"/>
                <w:b/>
                <w:bCs/>
                <w:color w:val="17365D" w:themeColor="text2" w:themeShade="BF"/>
                <w:sz w:val="14"/>
                <w:szCs w:val="14"/>
                <w:shd w:val="clear" w:color="auto" w:fill="DBE5F1" w:themeFill="accent1" w:themeFillTint="33"/>
                <w:lang w:val="tr-TR"/>
              </w:rPr>
              <w:t>Sınav: Test (25 Soru) Süre: 35 dk.</w:t>
            </w:r>
          </w:p>
        </w:tc>
      </w:tr>
    </w:tbl>
    <w:p w14:paraId="2258BFAC" w14:textId="38134BFD" w:rsidR="003E0DCF" w:rsidRPr="0081535E" w:rsidRDefault="00F31962" w:rsidP="003E0DCF">
      <w:pPr>
        <w:spacing w:line="238" w:lineRule="exact"/>
        <w:rPr>
          <w:color w:val="17365D" w:themeColor="text2" w:themeShade="BF"/>
          <w:lang w:val="tr-TR"/>
        </w:rPr>
        <w:sectPr w:rsidR="003E0DCF" w:rsidRPr="0081535E" w:rsidSect="00F31962">
          <w:footerReference w:type="default" r:id="rId21"/>
          <w:pgSz w:w="11910" w:h="16840"/>
          <w:pgMar w:top="851" w:right="567" w:bottom="392"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r>
        <w:rPr>
          <w:color w:val="17365D" w:themeColor="text2" w:themeShade="BF"/>
          <w:lang w:val="tr-TR"/>
        </w:rPr>
        <w:t xml:space="preserve">    </w:t>
      </w: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66987F9F" w14:textId="2FBD88FD" w:rsidR="003C48C0" w:rsidRPr="0081535E" w:rsidRDefault="00942721" w:rsidP="0097617E">
      <w:pPr>
        <w:pStyle w:val="Balk1"/>
        <w:ind w:left="0"/>
        <w:rPr>
          <w:noProof/>
          <w:color w:val="17365D" w:themeColor="text2" w:themeShade="BF"/>
          <w:lang w:val="tr-TR"/>
        </w:rPr>
      </w:pPr>
      <w:r>
        <w:rPr>
          <w:noProof/>
          <w:color w:val="17365D" w:themeColor="text2" w:themeShade="BF"/>
          <w:lang w:val="tr-TR"/>
        </w:rPr>
        <w:t xml:space="preserve">      </w:t>
      </w:r>
      <w:r w:rsidR="00F31962">
        <w:rPr>
          <w:noProof/>
          <w:color w:val="17365D" w:themeColor="text2" w:themeShade="BF"/>
          <w:lang w:val="tr-TR"/>
        </w:rPr>
        <w:t xml:space="preserve"> </w:t>
      </w:r>
      <w:r w:rsidR="005D0495" w:rsidRPr="00151BA8">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1"/>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2920400A" w:rsidR="009A5A36" w:rsidRPr="00333868" w:rsidRDefault="009A5A36" w:rsidP="00F14FCB">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14:paraId="62378C5B" w14:textId="27839C8E" w:rsidR="009A5A36" w:rsidRPr="00333868" w:rsidRDefault="00F453DA" w:rsidP="00F14FCB">
            <w:pPr>
              <w:spacing w:before="60" w:after="60"/>
              <w:jc w:val="both"/>
              <w:rPr>
                <w:rFonts w:asciiTheme="majorBidi" w:hAnsiTheme="majorBidi" w:cstheme="majorBidi"/>
                <w:color w:val="17365D" w:themeColor="text2" w:themeShade="BF"/>
                <w:spacing w:val="-2"/>
                <w:sz w:val="20"/>
                <w:szCs w:val="20"/>
                <w:lang w:val="tr-TR"/>
              </w:rPr>
            </w:pPr>
            <w:r w:rsidRPr="005F6012">
              <w:rPr>
                <w:color w:val="17365D" w:themeColor="text2" w:themeShade="BF"/>
                <w:spacing w:val="-2"/>
                <w:sz w:val="16"/>
                <w:szCs w:val="16"/>
                <w:lang w:val="tr-TR"/>
              </w:rPr>
              <w:t xml:space="preserve">Haftalık ders içeriklerine dayalı, </w:t>
            </w:r>
            <w:r w:rsidRPr="005F6012">
              <w:rPr>
                <w:b/>
                <w:bCs/>
                <w:color w:val="17365D" w:themeColor="text2" w:themeShade="BF"/>
                <w:spacing w:val="-2"/>
                <w:sz w:val="16"/>
                <w:szCs w:val="16"/>
                <w:lang w:val="tr-TR"/>
              </w:rPr>
              <w:t>25 soruluk</w:t>
            </w:r>
            <w:r w:rsidRPr="005F6012">
              <w:rPr>
                <w:color w:val="17365D" w:themeColor="text2" w:themeShade="BF"/>
                <w:spacing w:val="-2"/>
                <w:sz w:val="16"/>
                <w:szCs w:val="16"/>
                <w:lang w:val="tr-TR"/>
              </w:rPr>
              <w:t xml:space="preserve"> çoktan seçmeli bir sınav olarak uygulanacaktır. Sınav süresi </w:t>
            </w:r>
            <w:r w:rsidRPr="005F6012">
              <w:rPr>
                <w:b/>
                <w:bCs/>
                <w:color w:val="17365D" w:themeColor="text2" w:themeShade="BF"/>
                <w:spacing w:val="-2"/>
                <w:sz w:val="16"/>
                <w:szCs w:val="16"/>
                <w:lang w:val="tr-TR"/>
              </w:rPr>
              <w:t>35 dakikadır.</w:t>
            </w:r>
            <w:r w:rsidRPr="005F6012">
              <w:rPr>
                <w:color w:val="17365D" w:themeColor="text2" w:themeShade="BF"/>
                <w:spacing w:val="-2"/>
                <w:sz w:val="16"/>
                <w:szCs w:val="16"/>
                <w:lang w:val="tr-TR"/>
              </w:rPr>
              <w:t xml:space="preserve"> Bilgi ve kavramsal anlama düzeyindeki kazanımları ölçmeye yöneliktir.</w:t>
            </w:r>
          </w:p>
        </w:tc>
        <w:tc>
          <w:tcPr>
            <w:tcW w:w="1134" w:type="dxa"/>
            <w:vAlign w:val="center"/>
          </w:tcPr>
          <w:p w14:paraId="0810633E" w14:textId="10A7D690" w:rsidR="009A5A36" w:rsidRPr="00333868" w:rsidRDefault="00F453DA"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vAlign w:val="center"/>
          </w:tcPr>
          <w:p w14:paraId="37D2A143" w14:textId="77777777" w:rsidR="009A5A36" w:rsidRDefault="00F453DA" w:rsidP="009A5A36">
            <w:pPr>
              <w:spacing w:before="60" w:after="60"/>
              <w:jc w:val="both"/>
              <w:rPr>
                <w:color w:val="17365D" w:themeColor="text2" w:themeShade="BF"/>
                <w:spacing w:val="-2"/>
                <w:sz w:val="16"/>
                <w:szCs w:val="16"/>
                <w:lang w:val="tr-TR"/>
              </w:rPr>
            </w:pPr>
            <w:r>
              <w:rPr>
                <w:rFonts w:asciiTheme="majorBidi" w:hAnsiTheme="majorBidi" w:cstheme="majorBidi"/>
                <w:color w:val="17365D" w:themeColor="text2" w:themeShade="BF"/>
                <w:spacing w:val="-2"/>
                <w:sz w:val="16"/>
                <w:szCs w:val="16"/>
                <w:lang w:val="tr-TR"/>
              </w:rPr>
              <w:t>Ödev puanı h</w:t>
            </w:r>
            <w:r w:rsidRPr="00F453DA">
              <w:rPr>
                <w:rFonts w:asciiTheme="majorBidi" w:hAnsiTheme="majorBidi" w:cstheme="majorBidi"/>
                <w:color w:val="17365D" w:themeColor="text2" w:themeShade="BF"/>
                <w:spacing w:val="-2"/>
                <w:sz w:val="16"/>
                <w:szCs w:val="16"/>
                <w:lang w:val="tr-TR"/>
              </w:rPr>
              <w:t xml:space="preserve">aftalık </w:t>
            </w:r>
            <w:r>
              <w:rPr>
                <w:rFonts w:asciiTheme="majorBidi" w:hAnsiTheme="majorBidi" w:cstheme="majorBidi"/>
                <w:color w:val="17365D" w:themeColor="text2" w:themeShade="BF"/>
                <w:spacing w:val="-2"/>
                <w:sz w:val="16"/>
                <w:szCs w:val="16"/>
                <w:lang w:val="tr-TR"/>
              </w:rPr>
              <w:t xml:space="preserve">görevlendirmelerin toplam puanı üzerinden hesaplanır. Haftalık ödevler </w:t>
            </w:r>
            <w:r w:rsidRPr="005F6012">
              <w:rPr>
                <w:color w:val="17365D" w:themeColor="text2" w:themeShade="BF"/>
                <w:spacing w:val="-2"/>
                <w:sz w:val="16"/>
                <w:szCs w:val="16"/>
                <w:lang w:val="tr-TR"/>
              </w:rPr>
              <w:t>aşağıdaki ölçütlere göre değerlendirilecektir</w:t>
            </w:r>
            <w:r>
              <w:rPr>
                <w:color w:val="17365D" w:themeColor="text2" w:themeShade="BF"/>
                <w:spacing w:val="-2"/>
                <w:sz w:val="16"/>
                <w:szCs w:val="16"/>
                <w:lang w:val="tr-TR"/>
              </w:rPr>
              <w:t>:</w:t>
            </w:r>
          </w:p>
          <w:tbl>
            <w:tblPr>
              <w:tblStyle w:val="TabloKlavuzu"/>
              <w:tblpPr w:leftFromText="141" w:rightFromText="141" w:vertAnchor="text" w:horzAnchor="margin" w:tblpY="30"/>
              <w:tblOverlap w:val="never"/>
              <w:tblW w:w="6334" w:type="dxa"/>
              <w:tblBorders>
                <w:left w:val="none" w:sz="0" w:space="0" w:color="auto"/>
              </w:tblBorders>
              <w:tblLayout w:type="fixed"/>
              <w:tblLook w:val="04A0" w:firstRow="1" w:lastRow="0" w:firstColumn="1" w:lastColumn="0" w:noHBand="0" w:noVBand="1"/>
            </w:tblPr>
            <w:tblGrid>
              <w:gridCol w:w="5630"/>
              <w:gridCol w:w="704"/>
            </w:tblGrid>
            <w:tr w:rsidR="00F453DA" w:rsidRPr="00477232" w14:paraId="4C98696E" w14:textId="77777777" w:rsidTr="00694367">
              <w:trPr>
                <w:trHeight w:val="170"/>
              </w:trPr>
              <w:tc>
                <w:tcPr>
                  <w:tcW w:w="5630" w:type="dxa"/>
                  <w:vAlign w:val="center"/>
                </w:tcPr>
                <w:p w14:paraId="77440B53" w14:textId="77777777" w:rsidR="00F453DA" w:rsidRPr="00477232" w:rsidRDefault="00F453DA" w:rsidP="00694367">
                  <w:pPr>
                    <w:spacing w:before="60" w:after="60"/>
                    <w:jc w:val="center"/>
                    <w:rPr>
                      <w:color w:val="17365D" w:themeColor="text2" w:themeShade="BF"/>
                      <w:spacing w:val="-2"/>
                      <w:sz w:val="16"/>
                      <w:szCs w:val="16"/>
                    </w:rPr>
                  </w:pPr>
                  <w:r w:rsidRPr="00477232">
                    <w:rPr>
                      <w:color w:val="17365D" w:themeColor="text2" w:themeShade="BF"/>
                      <w:spacing w:val="-2"/>
                      <w:sz w:val="16"/>
                      <w:szCs w:val="16"/>
                    </w:rPr>
                    <w:t>Kriter</w:t>
                  </w:r>
                </w:p>
              </w:tc>
              <w:tc>
                <w:tcPr>
                  <w:tcW w:w="704" w:type="dxa"/>
                  <w:vAlign w:val="center"/>
                </w:tcPr>
                <w:p w14:paraId="08735BE1" w14:textId="77777777" w:rsidR="00F453DA" w:rsidRPr="00477232" w:rsidRDefault="00F453DA" w:rsidP="00694367">
                  <w:pPr>
                    <w:spacing w:before="60" w:after="60"/>
                    <w:jc w:val="center"/>
                    <w:rPr>
                      <w:color w:val="17365D" w:themeColor="text2" w:themeShade="BF"/>
                      <w:spacing w:val="-2"/>
                      <w:sz w:val="16"/>
                      <w:szCs w:val="16"/>
                    </w:rPr>
                  </w:pPr>
                  <w:r w:rsidRPr="00477232">
                    <w:rPr>
                      <w:color w:val="17365D" w:themeColor="text2" w:themeShade="BF"/>
                      <w:spacing w:val="-2"/>
                      <w:sz w:val="16"/>
                      <w:szCs w:val="16"/>
                    </w:rPr>
                    <w:t>Puan</w:t>
                  </w:r>
                </w:p>
              </w:tc>
            </w:tr>
            <w:tr w:rsidR="00F453DA" w:rsidRPr="00477232" w14:paraId="61316941" w14:textId="77777777" w:rsidTr="00694367">
              <w:trPr>
                <w:trHeight w:val="263"/>
              </w:trPr>
              <w:tc>
                <w:tcPr>
                  <w:tcW w:w="5630" w:type="dxa"/>
                  <w:vAlign w:val="center"/>
                </w:tcPr>
                <w:p w14:paraId="0E117EA0" w14:textId="66AC0565" w:rsidR="00F453DA" w:rsidRPr="00477232" w:rsidRDefault="00F453DA" w:rsidP="00F453DA">
                  <w:pPr>
                    <w:widowControl w:val="0"/>
                    <w:autoSpaceDE w:val="0"/>
                    <w:autoSpaceDN w:val="0"/>
                    <w:spacing w:before="60" w:after="60"/>
                    <w:jc w:val="both"/>
                    <w:rPr>
                      <w:color w:val="17365D" w:themeColor="text2" w:themeShade="BF"/>
                      <w:spacing w:val="-2"/>
                      <w:sz w:val="16"/>
                      <w:szCs w:val="16"/>
                    </w:rPr>
                  </w:pPr>
                  <w:r>
                    <w:rPr>
                      <w:color w:val="17365D" w:themeColor="text2" w:themeShade="BF"/>
                      <w:spacing w:val="-2"/>
                      <w:sz w:val="16"/>
                      <w:szCs w:val="16"/>
                    </w:rPr>
                    <w:t>Ödevin</w:t>
                  </w:r>
                  <w:r w:rsidRPr="00477232">
                    <w:rPr>
                      <w:color w:val="17365D" w:themeColor="text2" w:themeShade="BF"/>
                      <w:spacing w:val="-2"/>
                      <w:sz w:val="16"/>
                      <w:szCs w:val="16"/>
                    </w:rPr>
                    <w:t xml:space="preserve"> zamanında </w:t>
                  </w:r>
                  <w:r>
                    <w:rPr>
                      <w:color w:val="17365D" w:themeColor="text2" w:themeShade="BF"/>
                      <w:spacing w:val="-2"/>
                      <w:sz w:val="16"/>
                      <w:szCs w:val="16"/>
                    </w:rPr>
                    <w:t>teslim edilmesi</w:t>
                  </w:r>
                </w:p>
              </w:tc>
              <w:tc>
                <w:tcPr>
                  <w:tcW w:w="704" w:type="dxa"/>
                  <w:vAlign w:val="center"/>
                </w:tcPr>
                <w:p w14:paraId="5033758C" w14:textId="759113C3" w:rsidR="00F453DA" w:rsidRPr="00477232" w:rsidRDefault="00F453DA" w:rsidP="00F453DA">
                  <w:pPr>
                    <w:spacing w:before="60" w:after="60"/>
                    <w:jc w:val="center"/>
                    <w:rPr>
                      <w:color w:val="17365D" w:themeColor="text2" w:themeShade="BF"/>
                      <w:spacing w:val="-2"/>
                      <w:sz w:val="16"/>
                      <w:szCs w:val="16"/>
                    </w:rPr>
                  </w:pPr>
                  <w:r>
                    <w:rPr>
                      <w:color w:val="17365D" w:themeColor="text2" w:themeShade="BF"/>
                      <w:spacing w:val="-2"/>
                      <w:sz w:val="16"/>
                      <w:szCs w:val="16"/>
                    </w:rPr>
                    <w:t>2</w:t>
                  </w:r>
                </w:p>
              </w:tc>
            </w:tr>
            <w:tr w:rsidR="00F453DA" w:rsidRPr="00477232" w14:paraId="2A6E8505" w14:textId="77777777" w:rsidTr="00694367">
              <w:trPr>
                <w:trHeight w:val="170"/>
              </w:trPr>
              <w:tc>
                <w:tcPr>
                  <w:tcW w:w="5630" w:type="dxa"/>
                  <w:vAlign w:val="center"/>
                </w:tcPr>
                <w:p w14:paraId="3F9FC3F2" w14:textId="508AF781" w:rsidR="00F453DA" w:rsidRPr="00477232" w:rsidRDefault="00F453DA" w:rsidP="00F453DA">
                  <w:pPr>
                    <w:widowControl w:val="0"/>
                    <w:autoSpaceDE w:val="0"/>
                    <w:autoSpaceDN w:val="0"/>
                    <w:spacing w:before="60" w:after="60"/>
                    <w:jc w:val="both"/>
                    <w:rPr>
                      <w:color w:val="17365D" w:themeColor="text2" w:themeShade="BF"/>
                      <w:spacing w:val="-2"/>
                      <w:sz w:val="16"/>
                      <w:szCs w:val="16"/>
                    </w:rPr>
                  </w:pPr>
                  <w:r>
                    <w:rPr>
                      <w:color w:val="17365D" w:themeColor="text2" w:themeShade="BF"/>
                      <w:spacing w:val="-2"/>
                      <w:sz w:val="16"/>
                      <w:szCs w:val="16"/>
                    </w:rPr>
                    <w:t>Ödev</w:t>
                  </w:r>
                  <w:r w:rsidR="00151BA8">
                    <w:rPr>
                      <w:color w:val="17365D" w:themeColor="text2" w:themeShade="BF"/>
                      <w:spacing w:val="-2"/>
                      <w:sz w:val="16"/>
                      <w:szCs w:val="16"/>
                    </w:rPr>
                    <w:t>i</w:t>
                  </w:r>
                  <w:r>
                    <w:rPr>
                      <w:color w:val="17365D" w:themeColor="text2" w:themeShade="BF"/>
                      <w:spacing w:val="-2"/>
                      <w:sz w:val="16"/>
                      <w:szCs w:val="16"/>
                    </w:rPr>
                    <w:t xml:space="preserve"> yazım ilkelerine </w:t>
                  </w:r>
                  <w:r w:rsidR="00151BA8">
                    <w:rPr>
                      <w:color w:val="17365D" w:themeColor="text2" w:themeShade="BF"/>
                      <w:spacing w:val="-2"/>
                      <w:sz w:val="16"/>
                      <w:szCs w:val="16"/>
                    </w:rPr>
                    <w:t xml:space="preserve">göre </w:t>
                  </w:r>
                  <w:r>
                    <w:rPr>
                      <w:color w:val="17365D" w:themeColor="text2" w:themeShade="BF"/>
                      <w:spacing w:val="-2"/>
                      <w:sz w:val="16"/>
                      <w:szCs w:val="16"/>
                    </w:rPr>
                    <w:t xml:space="preserve">hazırlama </w:t>
                  </w:r>
                </w:p>
              </w:tc>
              <w:tc>
                <w:tcPr>
                  <w:tcW w:w="704" w:type="dxa"/>
                  <w:vAlign w:val="center"/>
                </w:tcPr>
                <w:p w14:paraId="6F2CF2E1" w14:textId="3F4DD69B" w:rsidR="00F453DA" w:rsidRPr="00477232" w:rsidRDefault="00F453DA" w:rsidP="00F453DA">
                  <w:pPr>
                    <w:spacing w:before="60" w:after="60"/>
                    <w:jc w:val="center"/>
                    <w:rPr>
                      <w:color w:val="17365D" w:themeColor="text2" w:themeShade="BF"/>
                      <w:spacing w:val="-2"/>
                      <w:sz w:val="16"/>
                      <w:szCs w:val="16"/>
                    </w:rPr>
                  </w:pPr>
                  <w:r>
                    <w:rPr>
                      <w:color w:val="17365D" w:themeColor="text2" w:themeShade="BF"/>
                      <w:spacing w:val="-2"/>
                      <w:sz w:val="16"/>
                      <w:szCs w:val="16"/>
                    </w:rPr>
                    <w:t>4</w:t>
                  </w:r>
                </w:p>
              </w:tc>
            </w:tr>
            <w:tr w:rsidR="00F453DA" w:rsidRPr="00477232" w14:paraId="53B328EE" w14:textId="77777777" w:rsidTr="00694367">
              <w:trPr>
                <w:trHeight w:val="170"/>
              </w:trPr>
              <w:tc>
                <w:tcPr>
                  <w:tcW w:w="5630" w:type="dxa"/>
                  <w:vAlign w:val="center"/>
                </w:tcPr>
                <w:p w14:paraId="6CF1DE37" w14:textId="25A93663" w:rsidR="00F453DA" w:rsidRPr="00477232" w:rsidRDefault="00F453DA" w:rsidP="00F453DA">
                  <w:pPr>
                    <w:widowControl w:val="0"/>
                    <w:autoSpaceDE w:val="0"/>
                    <w:autoSpaceDN w:val="0"/>
                    <w:spacing w:before="60" w:after="60"/>
                    <w:jc w:val="both"/>
                    <w:rPr>
                      <w:color w:val="17365D" w:themeColor="text2" w:themeShade="BF"/>
                      <w:spacing w:val="-2"/>
                      <w:sz w:val="16"/>
                      <w:szCs w:val="16"/>
                    </w:rPr>
                  </w:pPr>
                  <w:r>
                    <w:rPr>
                      <w:color w:val="17365D" w:themeColor="text2" w:themeShade="BF"/>
                      <w:spacing w:val="-2"/>
                      <w:sz w:val="16"/>
                      <w:szCs w:val="16"/>
                    </w:rPr>
                    <w:t>Özgün içerik</w:t>
                  </w:r>
                </w:p>
              </w:tc>
              <w:tc>
                <w:tcPr>
                  <w:tcW w:w="704" w:type="dxa"/>
                  <w:vAlign w:val="center"/>
                </w:tcPr>
                <w:p w14:paraId="15E6D62D" w14:textId="55E58C6D" w:rsidR="00F453DA" w:rsidRPr="00477232" w:rsidRDefault="00F453DA" w:rsidP="00F453DA">
                  <w:pPr>
                    <w:spacing w:before="60" w:after="60"/>
                    <w:jc w:val="center"/>
                    <w:rPr>
                      <w:color w:val="17365D" w:themeColor="text2" w:themeShade="BF"/>
                      <w:spacing w:val="-2"/>
                      <w:sz w:val="16"/>
                      <w:szCs w:val="16"/>
                    </w:rPr>
                  </w:pPr>
                  <w:r>
                    <w:rPr>
                      <w:color w:val="17365D" w:themeColor="text2" w:themeShade="BF"/>
                      <w:spacing w:val="-2"/>
                      <w:sz w:val="16"/>
                      <w:szCs w:val="16"/>
                    </w:rPr>
                    <w:t>4</w:t>
                  </w:r>
                </w:p>
              </w:tc>
            </w:tr>
            <w:tr w:rsidR="00F453DA" w:rsidRPr="00477232" w14:paraId="61F726B2" w14:textId="77777777" w:rsidTr="00694367">
              <w:trPr>
                <w:trHeight w:val="170"/>
              </w:trPr>
              <w:tc>
                <w:tcPr>
                  <w:tcW w:w="5630" w:type="dxa"/>
                  <w:vAlign w:val="center"/>
                </w:tcPr>
                <w:p w14:paraId="3E89BBA7" w14:textId="77777777" w:rsidR="00F453DA" w:rsidRPr="00477232" w:rsidRDefault="00F453DA" w:rsidP="00F453DA">
                  <w:pPr>
                    <w:spacing w:before="60" w:after="60"/>
                    <w:jc w:val="both"/>
                    <w:rPr>
                      <w:color w:val="17365D" w:themeColor="text2" w:themeShade="BF"/>
                      <w:spacing w:val="-2"/>
                      <w:sz w:val="16"/>
                      <w:szCs w:val="16"/>
                    </w:rPr>
                  </w:pPr>
                  <w:r w:rsidRPr="00477232">
                    <w:rPr>
                      <w:color w:val="17365D" w:themeColor="text2" w:themeShade="BF"/>
                      <w:spacing w:val="-2"/>
                      <w:sz w:val="16"/>
                      <w:szCs w:val="16"/>
                    </w:rPr>
                    <w:t>Toplam</w:t>
                  </w:r>
                </w:p>
              </w:tc>
              <w:tc>
                <w:tcPr>
                  <w:tcW w:w="704" w:type="dxa"/>
                  <w:vAlign w:val="center"/>
                </w:tcPr>
                <w:p w14:paraId="44F0B907" w14:textId="62490B23" w:rsidR="00F453DA" w:rsidRPr="00477232" w:rsidRDefault="00F453DA" w:rsidP="00F453DA">
                  <w:pPr>
                    <w:spacing w:before="60" w:after="60"/>
                    <w:jc w:val="center"/>
                    <w:rPr>
                      <w:color w:val="17365D" w:themeColor="text2" w:themeShade="BF"/>
                      <w:spacing w:val="-2"/>
                      <w:sz w:val="16"/>
                      <w:szCs w:val="16"/>
                    </w:rPr>
                  </w:pPr>
                  <w:r w:rsidRPr="00477232">
                    <w:rPr>
                      <w:color w:val="17365D" w:themeColor="text2" w:themeShade="BF"/>
                      <w:spacing w:val="-2"/>
                      <w:sz w:val="16"/>
                      <w:szCs w:val="16"/>
                    </w:rPr>
                    <w:t>10</w:t>
                  </w:r>
                </w:p>
              </w:tc>
            </w:tr>
          </w:tbl>
          <w:p w14:paraId="7D023E11" w14:textId="49466E4F" w:rsidR="00F453DA" w:rsidRPr="00F453DA" w:rsidRDefault="00F453DA" w:rsidP="009A5A36">
            <w:pPr>
              <w:spacing w:before="60" w:after="60"/>
              <w:jc w:val="both"/>
              <w:rPr>
                <w:rFonts w:asciiTheme="majorBidi" w:hAnsiTheme="majorBidi" w:cstheme="majorBidi"/>
                <w:color w:val="17365D" w:themeColor="text2" w:themeShade="BF"/>
                <w:spacing w:val="-2"/>
                <w:sz w:val="16"/>
                <w:szCs w:val="16"/>
                <w:lang w:val="tr-TR"/>
              </w:rPr>
            </w:pPr>
          </w:p>
        </w:tc>
        <w:tc>
          <w:tcPr>
            <w:tcW w:w="1134" w:type="dxa"/>
            <w:vAlign w:val="center"/>
          </w:tcPr>
          <w:p w14:paraId="5A140BEF" w14:textId="6E16903F" w:rsidR="009A5A36" w:rsidRPr="00333868" w:rsidRDefault="00F453DA"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27BD49A5" w:rsidR="009A5A36" w:rsidRPr="00333868" w:rsidRDefault="00F453DA" w:rsidP="009A5A36">
            <w:pPr>
              <w:spacing w:before="60" w:after="60"/>
              <w:jc w:val="both"/>
              <w:rPr>
                <w:rFonts w:asciiTheme="majorBidi" w:hAnsiTheme="majorBidi" w:cstheme="majorBidi"/>
                <w:color w:val="17365D" w:themeColor="text2" w:themeShade="BF"/>
                <w:spacing w:val="-2"/>
                <w:sz w:val="20"/>
                <w:szCs w:val="20"/>
                <w:lang w:val="tr-TR"/>
              </w:rPr>
            </w:pPr>
            <w:r w:rsidRPr="005F6012">
              <w:rPr>
                <w:color w:val="17365D" w:themeColor="text2" w:themeShade="BF"/>
                <w:spacing w:val="-2"/>
                <w:sz w:val="16"/>
                <w:szCs w:val="16"/>
                <w:lang w:val="tr-TR"/>
              </w:rPr>
              <w:t xml:space="preserve">Haftalık ders içeriklerine dayalı, </w:t>
            </w:r>
            <w:r w:rsidRPr="005F6012">
              <w:rPr>
                <w:b/>
                <w:bCs/>
                <w:color w:val="17365D" w:themeColor="text2" w:themeShade="BF"/>
                <w:spacing w:val="-2"/>
                <w:sz w:val="16"/>
                <w:szCs w:val="16"/>
                <w:lang w:val="tr-TR"/>
              </w:rPr>
              <w:t>25 soruluk</w:t>
            </w:r>
            <w:r w:rsidRPr="005F6012">
              <w:rPr>
                <w:color w:val="17365D" w:themeColor="text2" w:themeShade="BF"/>
                <w:spacing w:val="-2"/>
                <w:sz w:val="16"/>
                <w:szCs w:val="16"/>
                <w:lang w:val="tr-TR"/>
              </w:rPr>
              <w:t xml:space="preserve"> çoktan seçmeli bir sınav olarak uygulanacaktır. Sınav süresi </w:t>
            </w:r>
            <w:r w:rsidRPr="005F6012">
              <w:rPr>
                <w:b/>
                <w:bCs/>
                <w:color w:val="17365D" w:themeColor="text2" w:themeShade="BF"/>
                <w:spacing w:val="-2"/>
                <w:sz w:val="16"/>
                <w:szCs w:val="16"/>
                <w:lang w:val="tr-TR"/>
              </w:rPr>
              <w:t>35 dakikadır.</w:t>
            </w:r>
            <w:r w:rsidRPr="005F6012">
              <w:rPr>
                <w:color w:val="17365D" w:themeColor="text2" w:themeShade="BF"/>
                <w:spacing w:val="-2"/>
                <w:sz w:val="16"/>
                <w:szCs w:val="16"/>
                <w:lang w:val="tr-TR"/>
              </w:rPr>
              <w:t xml:space="preserve"> Bilgi ve kavramsal anlama düzeyindeki kazanımları ölçmeye yöneliktir.</w:t>
            </w:r>
          </w:p>
        </w:tc>
        <w:tc>
          <w:tcPr>
            <w:tcW w:w="1134" w:type="dxa"/>
            <w:vMerge w:val="restart"/>
            <w:vAlign w:val="center"/>
          </w:tcPr>
          <w:p w14:paraId="7BE86556" w14:textId="705839AD" w:rsidR="009A5A36" w:rsidRPr="00333868" w:rsidRDefault="00F453DA"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28609FD6" w:rsidR="009A5A36" w:rsidRPr="00333868" w:rsidRDefault="00F453DA" w:rsidP="009A5A36">
            <w:pPr>
              <w:spacing w:before="60" w:after="60"/>
              <w:jc w:val="both"/>
              <w:rPr>
                <w:color w:val="17365D" w:themeColor="text2" w:themeShade="BF"/>
                <w:sz w:val="20"/>
                <w:szCs w:val="20"/>
                <w:lang w:val="tr-TR"/>
              </w:rPr>
            </w:pPr>
            <w:r>
              <w:rPr>
                <w:color w:val="17365D" w:themeColor="text2" w:themeShade="BF"/>
                <w:spacing w:val="-2"/>
                <w:sz w:val="16"/>
                <w:szCs w:val="16"/>
                <w:lang w:val="tr-TR"/>
              </w:rPr>
              <w:t>Bütünleme Final sınavına eşdeğer olacak şekilde h</w:t>
            </w:r>
            <w:r w:rsidRPr="005F6012">
              <w:rPr>
                <w:color w:val="17365D" w:themeColor="text2" w:themeShade="BF"/>
                <w:spacing w:val="-2"/>
                <w:sz w:val="16"/>
                <w:szCs w:val="16"/>
                <w:lang w:val="tr-TR"/>
              </w:rPr>
              <w:t xml:space="preserve">aftalık ders içeriklerine dayalı, </w:t>
            </w:r>
            <w:r w:rsidRPr="005F6012">
              <w:rPr>
                <w:b/>
                <w:bCs/>
                <w:color w:val="17365D" w:themeColor="text2" w:themeShade="BF"/>
                <w:spacing w:val="-2"/>
                <w:sz w:val="16"/>
                <w:szCs w:val="16"/>
                <w:lang w:val="tr-TR"/>
              </w:rPr>
              <w:t>25 soruluk</w:t>
            </w:r>
            <w:r w:rsidRPr="005F6012">
              <w:rPr>
                <w:color w:val="17365D" w:themeColor="text2" w:themeShade="BF"/>
                <w:spacing w:val="-2"/>
                <w:sz w:val="16"/>
                <w:szCs w:val="16"/>
                <w:lang w:val="tr-TR"/>
              </w:rPr>
              <w:t xml:space="preserve"> çoktan seçmeli bir sınav olarak uygulanacaktır. Sınav süresi </w:t>
            </w:r>
            <w:r w:rsidRPr="005F6012">
              <w:rPr>
                <w:b/>
                <w:bCs/>
                <w:color w:val="17365D" w:themeColor="text2" w:themeShade="BF"/>
                <w:spacing w:val="-2"/>
                <w:sz w:val="16"/>
                <w:szCs w:val="16"/>
                <w:lang w:val="tr-TR"/>
              </w:rPr>
              <w:t>35 dakikadır.</w:t>
            </w: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21F12">
        <w:trPr>
          <w:trHeight w:val="342"/>
          <w:jc w:val="center"/>
        </w:trPr>
        <w:tc>
          <w:tcPr>
            <w:tcW w:w="2379" w:type="dxa"/>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3E496BB6"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F0010A">
              <w:rPr>
                <w:color w:val="17365D" w:themeColor="text2" w:themeShade="BF"/>
                <w:sz w:val="20"/>
                <w:szCs w:val="20"/>
                <w:lang w:val="tr-TR"/>
              </w:rPr>
              <w:t>85</w:t>
            </w:r>
            <w:r w:rsidRPr="00333868">
              <w:rPr>
                <w:color w:val="17365D" w:themeColor="text2" w:themeShade="BF"/>
                <w:sz w:val="20"/>
                <w:szCs w:val="20"/>
                <w:lang w:val="tr-TR"/>
              </w:rPr>
              <w:t xml:space="preserve"> / BA:</w:t>
            </w:r>
            <w:r w:rsidR="00F0010A">
              <w:rPr>
                <w:color w:val="17365D" w:themeColor="text2" w:themeShade="BF"/>
                <w:sz w:val="20"/>
                <w:szCs w:val="20"/>
                <w:lang w:val="tr-TR"/>
              </w:rPr>
              <w:t xml:space="preserve"> 80</w:t>
            </w:r>
            <w:r w:rsidR="00F0010A" w:rsidRPr="00333868">
              <w:rPr>
                <w:color w:val="17365D" w:themeColor="text2" w:themeShade="BF"/>
                <w:sz w:val="20"/>
                <w:szCs w:val="20"/>
                <w:lang w:val="tr-TR"/>
              </w:rPr>
              <w:t xml:space="preserve"> /</w:t>
            </w:r>
            <w:r w:rsidRPr="00333868">
              <w:rPr>
                <w:color w:val="17365D" w:themeColor="text2" w:themeShade="BF"/>
                <w:sz w:val="20"/>
                <w:szCs w:val="20"/>
                <w:lang w:val="tr-TR"/>
              </w:rPr>
              <w:t xml:space="preserve"> BB:</w:t>
            </w:r>
            <w:r w:rsidR="00F0010A">
              <w:rPr>
                <w:color w:val="17365D" w:themeColor="text2" w:themeShade="BF"/>
                <w:sz w:val="20"/>
                <w:szCs w:val="20"/>
                <w:lang w:val="tr-TR"/>
              </w:rPr>
              <w:t xml:space="preserve"> 70</w:t>
            </w:r>
            <w:r w:rsidR="00F0010A" w:rsidRPr="00333868">
              <w:rPr>
                <w:color w:val="17365D" w:themeColor="text2" w:themeShade="BF"/>
                <w:sz w:val="20"/>
                <w:szCs w:val="20"/>
                <w:lang w:val="tr-TR"/>
              </w:rPr>
              <w:t xml:space="preserve"> /</w:t>
            </w:r>
            <w:r w:rsidRPr="00333868">
              <w:rPr>
                <w:color w:val="17365D" w:themeColor="text2" w:themeShade="BF"/>
                <w:sz w:val="20"/>
                <w:szCs w:val="20"/>
                <w:lang w:val="tr-TR"/>
              </w:rPr>
              <w:t xml:space="preserve"> CB: </w:t>
            </w:r>
            <w:r w:rsidR="00F0010A">
              <w:rPr>
                <w:color w:val="17365D" w:themeColor="text2" w:themeShade="BF"/>
                <w:sz w:val="20"/>
                <w:szCs w:val="20"/>
                <w:lang w:val="tr-TR"/>
              </w:rPr>
              <w:t>65</w:t>
            </w:r>
            <w:r w:rsidRPr="00333868">
              <w:rPr>
                <w:color w:val="17365D" w:themeColor="text2" w:themeShade="BF"/>
                <w:sz w:val="20"/>
                <w:szCs w:val="20"/>
                <w:lang w:val="tr-TR"/>
              </w:rPr>
              <w:t xml:space="preserve"> / CC: </w:t>
            </w:r>
            <w:r w:rsidR="00F0010A">
              <w:rPr>
                <w:color w:val="17365D" w:themeColor="text2" w:themeShade="BF"/>
                <w:sz w:val="20"/>
                <w:szCs w:val="20"/>
                <w:lang w:val="tr-TR"/>
              </w:rPr>
              <w:t>60</w:t>
            </w:r>
            <w:r w:rsidRPr="00333868">
              <w:rPr>
                <w:color w:val="17365D" w:themeColor="text2" w:themeShade="BF"/>
                <w:sz w:val="20"/>
                <w:szCs w:val="20"/>
                <w:lang w:val="tr-TR"/>
              </w:rPr>
              <w:t xml:space="preserve"> / DC: </w:t>
            </w:r>
            <w:r w:rsidR="00F0010A">
              <w:rPr>
                <w:color w:val="17365D" w:themeColor="text2" w:themeShade="BF"/>
                <w:sz w:val="20"/>
                <w:szCs w:val="20"/>
                <w:lang w:val="tr-TR"/>
              </w:rPr>
              <w:t>55</w:t>
            </w:r>
            <w:r w:rsidRPr="00333868">
              <w:rPr>
                <w:color w:val="17365D" w:themeColor="text2" w:themeShade="BF"/>
                <w:sz w:val="20"/>
                <w:szCs w:val="20"/>
                <w:lang w:val="tr-TR"/>
              </w:rPr>
              <w:t xml:space="preserve"> / DD: </w:t>
            </w:r>
            <w:r w:rsidR="00F0010A">
              <w:rPr>
                <w:color w:val="17365D" w:themeColor="text2" w:themeShade="BF"/>
                <w:sz w:val="20"/>
                <w:szCs w:val="20"/>
                <w:lang w:val="tr-TR"/>
              </w:rPr>
              <w:t>50</w:t>
            </w:r>
          </w:p>
        </w:tc>
        <w:tc>
          <w:tcPr>
            <w:tcW w:w="1134" w:type="dxa"/>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tbl>
      <w:tblPr>
        <w:tblStyle w:val="DzTablo2"/>
        <w:tblpPr w:leftFromText="141" w:rightFromText="141" w:vertAnchor="text" w:horzAnchor="margin" w:tblpXSpec="center" w:tblpY="547"/>
        <w:tblW w:w="9564" w:type="dxa"/>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60"/>
        <w:gridCol w:w="1266"/>
        <w:gridCol w:w="1269"/>
        <w:gridCol w:w="1269"/>
      </w:tblGrid>
      <w:tr w:rsidR="00A16266" w:rsidRPr="00173949" w14:paraId="3D2429F0" w14:textId="77777777" w:rsidTr="00A16266">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564" w:type="dxa"/>
            <w:gridSpan w:val="4"/>
            <w:shd w:val="clear" w:color="auto" w:fill="DAEEF3" w:themeFill="accent5" w:themeFillTint="33"/>
            <w:vAlign w:val="center"/>
          </w:tcPr>
          <w:p w14:paraId="4E1600A9" w14:textId="77777777" w:rsidR="00A16266" w:rsidRPr="00A16266" w:rsidRDefault="00A16266" w:rsidP="00A16266">
            <w:pPr>
              <w:jc w:val="center"/>
              <w:rPr>
                <w:color w:val="17365D" w:themeColor="text2" w:themeShade="BF"/>
                <w:sz w:val="16"/>
                <w:szCs w:val="16"/>
                <w:lang w:val="tr-TR"/>
              </w:rPr>
            </w:pPr>
            <w:r w:rsidRPr="00A16266">
              <w:rPr>
                <w:color w:val="17365D" w:themeColor="text2" w:themeShade="BF"/>
                <w:sz w:val="16"/>
                <w:szCs w:val="16"/>
                <w:lang w:val="tr-TR"/>
              </w:rPr>
              <w:t>AKTS – İş Yükü Tablosu</w:t>
            </w:r>
          </w:p>
        </w:tc>
      </w:tr>
      <w:tr w:rsidR="00A16266" w:rsidRPr="00173949" w14:paraId="124665AC" w14:textId="77777777" w:rsidTr="00A1626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760"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2F69AE29" w14:textId="77777777" w:rsidR="00A16266" w:rsidRPr="00A16266" w:rsidRDefault="00A16266" w:rsidP="00A16266">
            <w:pPr>
              <w:jc w:val="center"/>
              <w:rPr>
                <w:color w:val="17365D" w:themeColor="text2" w:themeShade="BF"/>
                <w:sz w:val="16"/>
                <w:szCs w:val="16"/>
                <w:lang w:val="tr-TR"/>
              </w:rPr>
            </w:pPr>
            <w:r w:rsidRPr="00A16266">
              <w:rPr>
                <w:color w:val="17365D" w:themeColor="text2" w:themeShade="BF"/>
                <w:sz w:val="16"/>
                <w:szCs w:val="16"/>
                <w:lang w:val="tr-TR"/>
              </w:rPr>
              <w:t>Etkinlikler</w:t>
            </w:r>
          </w:p>
        </w:tc>
        <w:tc>
          <w:tcPr>
            <w:tcW w:w="126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44B29CC"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16"/>
                <w:szCs w:val="16"/>
                <w:lang w:val="tr-TR"/>
              </w:rPr>
            </w:pPr>
            <w:r w:rsidRPr="00A16266">
              <w:rPr>
                <w:b/>
                <w:bCs/>
                <w:color w:val="17365D" w:themeColor="text2" w:themeShade="BF"/>
                <w:sz w:val="16"/>
                <w:szCs w:val="16"/>
                <w:lang w:val="tr-TR"/>
              </w:rPr>
              <w:t>Sayısı</w:t>
            </w:r>
          </w:p>
        </w:tc>
        <w:tc>
          <w:tcPr>
            <w:tcW w:w="1269"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528F34D9"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16"/>
                <w:szCs w:val="16"/>
                <w:lang w:val="tr-TR"/>
              </w:rPr>
            </w:pPr>
            <w:r w:rsidRPr="00A16266">
              <w:rPr>
                <w:b/>
                <w:bCs/>
                <w:color w:val="17365D" w:themeColor="text2" w:themeShade="BF"/>
                <w:sz w:val="16"/>
                <w:szCs w:val="16"/>
                <w:lang w:val="tr-TR"/>
              </w:rPr>
              <w:t>Süresi (Saat)</w:t>
            </w:r>
          </w:p>
        </w:tc>
        <w:tc>
          <w:tcPr>
            <w:tcW w:w="1269"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5AEB5C72"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16"/>
                <w:szCs w:val="16"/>
                <w:lang w:val="tr-TR"/>
              </w:rPr>
            </w:pPr>
            <w:r w:rsidRPr="00A16266">
              <w:rPr>
                <w:b/>
                <w:bCs/>
                <w:color w:val="17365D" w:themeColor="text2" w:themeShade="BF"/>
                <w:sz w:val="16"/>
                <w:szCs w:val="16"/>
                <w:lang w:val="tr-TR"/>
              </w:rPr>
              <w:t>Toplam İş Yükü (Saat)</w:t>
            </w:r>
          </w:p>
        </w:tc>
      </w:tr>
      <w:tr w:rsidR="00A16266" w:rsidRPr="00173949" w14:paraId="4A36802D" w14:textId="77777777" w:rsidTr="00A16266">
        <w:trPr>
          <w:trHeight w:val="278"/>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1B72C4F"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Ders Süresi (Sınav Haftası Dahil Haftalık Toplam Ders Saati)</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B2BAEB6"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14</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5DA580E"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3</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70E60F"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42</w:t>
            </w:r>
          </w:p>
        </w:tc>
      </w:tr>
      <w:tr w:rsidR="00A16266" w:rsidRPr="00173949" w14:paraId="1296BF5A" w14:textId="77777777" w:rsidTr="00A1626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7E01711"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Sınıf Dışı Ders Çalışma Süresi (Tekrar, Pekiştirme, Ön Çalışma vb.)</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E19D0C"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14</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52C634"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E8A817F"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28</w:t>
            </w:r>
          </w:p>
        </w:tc>
      </w:tr>
      <w:tr w:rsidR="00A16266" w:rsidRPr="00173949" w14:paraId="7915A8FB" w14:textId="77777777" w:rsidTr="00A16266">
        <w:trPr>
          <w:trHeight w:val="264"/>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C37ADD9"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Ödev</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15229E"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10</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DDD780"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A103A5"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20</w:t>
            </w:r>
          </w:p>
        </w:tc>
      </w:tr>
      <w:tr w:rsidR="00A16266" w:rsidRPr="00173949" w14:paraId="722FAA7A" w14:textId="77777777" w:rsidTr="00A16266">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F008F6E"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 xml:space="preserve">Kısa Sınav </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38B5E87"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4B64CA3"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0A70320"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A16266" w:rsidRPr="00173949" w14:paraId="11F819A1" w14:textId="77777777" w:rsidTr="00A16266">
        <w:trPr>
          <w:trHeight w:val="249"/>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9AC11F1"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Kısa Sınav Hazırlık</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9391B8C"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EE2B143"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9B7244A"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A16266" w:rsidRPr="00173949" w14:paraId="39A11B2C" w14:textId="77777777" w:rsidTr="00A16266">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5FBFACB"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 xml:space="preserve">Sözlü Sınav </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ED13E9F"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5C43CA"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AA150AF"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A16266" w:rsidRPr="00173949" w14:paraId="5BED4051" w14:textId="77777777" w:rsidTr="00A16266">
        <w:trPr>
          <w:trHeight w:val="249"/>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49C3967"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Sözlü Sınav Hazırlık</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531D21"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7914672"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B483385"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A16266" w:rsidRPr="00173949" w14:paraId="3447DD90" w14:textId="77777777" w:rsidTr="00A1626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7C95CCF"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Rapor (Hazırlık ve Sunum Süresi Dahil)</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2FA54EE"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98FF3D"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084734B"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A16266" w:rsidRPr="00173949" w14:paraId="1924E308" w14:textId="77777777" w:rsidTr="00A16266">
        <w:trPr>
          <w:trHeight w:val="249"/>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40BA492"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Proje (Hazırlık ve Sunum Süresi Dahil)</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B544EB"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E21909B"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8B59513"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A16266" w:rsidRPr="00173949" w14:paraId="0A94D4D2" w14:textId="77777777" w:rsidTr="00A16266">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7265750"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Sunum (Hazırlık Süresi Dahil)</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4F074BF"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7BBB7AD"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7823E17"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A16266" w:rsidRPr="00173949" w14:paraId="69766B04" w14:textId="77777777" w:rsidTr="00A16266">
        <w:trPr>
          <w:trHeight w:val="244"/>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AB53550"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Ara Sınav</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4CAFA4E"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9F15DAC"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BA3796F"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r>
      <w:tr w:rsidR="00A16266" w:rsidRPr="00173949" w14:paraId="4D2EA374" w14:textId="77777777" w:rsidTr="00A162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EF47488"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Ara Sınav Hazırlık</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3277DD2"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D1290DF"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20</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C4C7B9A"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20</w:t>
            </w:r>
          </w:p>
        </w:tc>
      </w:tr>
      <w:tr w:rsidR="00A16266" w:rsidRPr="00173949" w14:paraId="51D1F9C2" w14:textId="77777777" w:rsidTr="00A16266">
        <w:trPr>
          <w:trHeight w:val="314"/>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141712F"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Yarıyıl Sonu Sınavı</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69FDBF6"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C63593"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8020DA4"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r>
      <w:tr w:rsidR="00A16266" w:rsidRPr="00173949" w14:paraId="190CBFB8" w14:textId="77777777" w:rsidTr="00A1626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F67759E"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Yarıyıl Sonu Sınavı Hazırlık</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182F0D"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DD1DAEB"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20</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6C83101"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20</w:t>
            </w:r>
          </w:p>
        </w:tc>
      </w:tr>
      <w:tr w:rsidR="00A16266" w:rsidRPr="00173949" w14:paraId="31C053BC" w14:textId="77777777" w:rsidTr="00A16266">
        <w:trPr>
          <w:trHeight w:val="370"/>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923ACD8" w14:textId="77777777" w:rsidR="00A16266" w:rsidRPr="00A16266" w:rsidRDefault="00A16266" w:rsidP="00A16266">
            <w:pPr>
              <w:jc w:val="right"/>
              <w:rPr>
                <w:color w:val="17365D" w:themeColor="text2" w:themeShade="BF"/>
                <w:sz w:val="16"/>
                <w:szCs w:val="16"/>
                <w:lang w:val="tr-TR"/>
              </w:rPr>
            </w:pPr>
          </w:p>
        </w:tc>
        <w:tc>
          <w:tcPr>
            <w:tcW w:w="2535"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8AA9A63" w14:textId="77777777" w:rsidR="00A16266" w:rsidRPr="00A16266" w:rsidRDefault="00A16266" w:rsidP="00A16266">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b/>
                <w:color w:val="17365D" w:themeColor="text2" w:themeShade="BF"/>
                <w:sz w:val="16"/>
                <w:szCs w:val="16"/>
                <w:lang w:val="tr-TR"/>
              </w:rPr>
              <w:t>Toplam İş Yükü</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3F1791F"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16"/>
                <w:szCs w:val="16"/>
                <w:lang w:val="tr-TR"/>
              </w:rPr>
            </w:pPr>
            <w:r w:rsidRPr="00A16266">
              <w:rPr>
                <w:b/>
                <w:color w:val="17365D" w:themeColor="text2" w:themeShade="BF"/>
                <w:sz w:val="16"/>
                <w:szCs w:val="16"/>
                <w:lang w:val="tr-TR"/>
              </w:rPr>
              <w:t>132</w:t>
            </w:r>
          </w:p>
        </w:tc>
      </w:tr>
      <w:tr w:rsidR="00A16266" w:rsidRPr="00173949" w14:paraId="7DFE1E84" w14:textId="77777777" w:rsidTr="00A1626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A5912FD" w14:textId="77777777" w:rsidR="00A16266" w:rsidRPr="00A16266" w:rsidRDefault="00A16266" w:rsidP="00A16266">
            <w:pPr>
              <w:jc w:val="right"/>
              <w:rPr>
                <w:color w:val="17365D" w:themeColor="text2" w:themeShade="BF"/>
                <w:sz w:val="16"/>
                <w:szCs w:val="16"/>
                <w:lang w:val="tr-TR"/>
              </w:rPr>
            </w:pPr>
          </w:p>
        </w:tc>
        <w:tc>
          <w:tcPr>
            <w:tcW w:w="2535"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3A3686" w14:textId="77777777" w:rsidR="00A16266" w:rsidRPr="00A16266" w:rsidRDefault="00A16266" w:rsidP="00A16266">
            <w:pPr>
              <w:jc w:val="right"/>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b/>
                <w:color w:val="17365D" w:themeColor="text2" w:themeShade="BF"/>
                <w:sz w:val="16"/>
                <w:szCs w:val="16"/>
                <w:lang w:val="tr-TR"/>
              </w:rPr>
              <w:t>Toplam İş Yükü / 30</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24A7884"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6"/>
                <w:szCs w:val="16"/>
                <w:lang w:val="tr-TR"/>
              </w:rPr>
            </w:pPr>
            <w:r w:rsidRPr="00A16266">
              <w:rPr>
                <w:b/>
                <w:color w:val="17365D" w:themeColor="text2" w:themeShade="BF"/>
                <w:sz w:val="16"/>
                <w:szCs w:val="16"/>
                <w:lang w:val="tr-TR"/>
              </w:rPr>
              <w:t>4,4</w:t>
            </w:r>
          </w:p>
        </w:tc>
      </w:tr>
      <w:tr w:rsidR="00A16266" w:rsidRPr="00173949" w14:paraId="507A82A8" w14:textId="77777777" w:rsidTr="00A16266">
        <w:trPr>
          <w:trHeight w:val="370"/>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18E5A17F" w14:textId="77777777" w:rsidR="00A16266" w:rsidRPr="00A16266" w:rsidRDefault="00A16266" w:rsidP="00A16266">
            <w:pPr>
              <w:jc w:val="right"/>
              <w:rPr>
                <w:color w:val="17365D" w:themeColor="text2" w:themeShade="BF"/>
                <w:sz w:val="16"/>
                <w:szCs w:val="16"/>
                <w:lang w:val="tr-TR"/>
              </w:rPr>
            </w:pPr>
          </w:p>
        </w:tc>
        <w:tc>
          <w:tcPr>
            <w:tcW w:w="2535"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3C7152FD" w14:textId="77777777" w:rsidR="00A16266" w:rsidRPr="00A16266" w:rsidRDefault="00A16266" w:rsidP="00A16266">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b/>
                <w:color w:val="17365D" w:themeColor="text2" w:themeShade="BF"/>
                <w:sz w:val="16"/>
                <w:szCs w:val="16"/>
                <w:lang w:val="tr-TR"/>
              </w:rPr>
              <w:t>Dersin AKTS Kredisi</w:t>
            </w:r>
          </w:p>
        </w:tc>
        <w:tc>
          <w:tcPr>
            <w:tcW w:w="1269"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6289832F"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16"/>
                <w:szCs w:val="16"/>
                <w:lang w:val="tr-TR"/>
              </w:rPr>
            </w:pPr>
            <w:r w:rsidRPr="00A16266">
              <w:rPr>
                <w:b/>
                <w:color w:val="17365D" w:themeColor="text2" w:themeShade="BF"/>
                <w:sz w:val="16"/>
                <w:szCs w:val="16"/>
                <w:lang w:val="tr-TR"/>
              </w:rPr>
              <w:t>4</w:t>
            </w:r>
          </w:p>
        </w:tc>
      </w:tr>
    </w:tbl>
    <w:p w14:paraId="6176B45F" w14:textId="77777777" w:rsidR="003C48C0" w:rsidRPr="0081535E" w:rsidRDefault="003C48C0" w:rsidP="003C48C0">
      <w:pPr>
        <w:rPr>
          <w:color w:val="17365D" w:themeColor="text2" w:themeShade="BF"/>
          <w:sz w:val="2"/>
          <w:szCs w:val="2"/>
          <w:lang w:val="tr-TR"/>
        </w:rPr>
        <w:sectPr w:rsidR="003C48C0" w:rsidRPr="0081535E" w:rsidSect="00321F12">
          <w:type w:val="continuous"/>
          <w:pgSz w:w="11910" w:h="16840"/>
          <w:pgMar w:top="1191" w:right="601" w:bottom="639"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footerReference w:type="default" r:id="rId22"/>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D4325" w14:textId="77777777" w:rsidR="009E5FE2" w:rsidRDefault="009E5FE2">
      <w:r>
        <w:separator/>
      </w:r>
    </w:p>
  </w:endnote>
  <w:endnote w:type="continuationSeparator" w:id="0">
    <w:p w14:paraId="30F74712" w14:textId="77777777" w:rsidR="009E5FE2" w:rsidRDefault="009E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E39D" w14:textId="77777777" w:rsidR="009E5FE2" w:rsidRDefault="009E5FE2">
      <w:r>
        <w:separator/>
      </w:r>
    </w:p>
  </w:footnote>
  <w:footnote w:type="continuationSeparator" w:id="0">
    <w:p w14:paraId="40C5325A" w14:textId="77777777" w:rsidR="009E5FE2" w:rsidRDefault="009E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0E004D77"/>
    <w:multiLevelType w:val="hybridMultilevel"/>
    <w:tmpl w:val="33001782"/>
    <w:lvl w:ilvl="0" w:tplc="5C36FB0A">
      <w:numFmt w:val="bullet"/>
      <w:lvlText w:val="*"/>
      <w:lvlJc w:val="left"/>
      <w:pPr>
        <w:ind w:left="1142" w:hanging="360"/>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041F0003" w:tentative="1">
      <w:start w:val="1"/>
      <w:numFmt w:val="bullet"/>
      <w:lvlText w:val="o"/>
      <w:lvlJc w:val="left"/>
      <w:pPr>
        <w:ind w:left="1862" w:hanging="360"/>
      </w:pPr>
      <w:rPr>
        <w:rFonts w:ascii="Courier New" w:hAnsi="Courier New" w:cs="Courier New" w:hint="default"/>
      </w:rPr>
    </w:lvl>
    <w:lvl w:ilvl="2" w:tplc="041F0005" w:tentative="1">
      <w:start w:val="1"/>
      <w:numFmt w:val="bullet"/>
      <w:lvlText w:val=""/>
      <w:lvlJc w:val="left"/>
      <w:pPr>
        <w:ind w:left="2582" w:hanging="360"/>
      </w:pPr>
      <w:rPr>
        <w:rFonts w:ascii="Wingdings" w:hAnsi="Wingdings" w:hint="default"/>
      </w:rPr>
    </w:lvl>
    <w:lvl w:ilvl="3" w:tplc="041F0001" w:tentative="1">
      <w:start w:val="1"/>
      <w:numFmt w:val="bullet"/>
      <w:lvlText w:val=""/>
      <w:lvlJc w:val="left"/>
      <w:pPr>
        <w:ind w:left="3302" w:hanging="360"/>
      </w:pPr>
      <w:rPr>
        <w:rFonts w:ascii="Symbol" w:hAnsi="Symbol" w:hint="default"/>
      </w:rPr>
    </w:lvl>
    <w:lvl w:ilvl="4" w:tplc="041F0003" w:tentative="1">
      <w:start w:val="1"/>
      <w:numFmt w:val="bullet"/>
      <w:lvlText w:val="o"/>
      <w:lvlJc w:val="left"/>
      <w:pPr>
        <w:ind w:left="4022" w:hanging="360"/>
      </w:pPr>
      <w:rPr>
        <w:rFonts w:ascii="Courier New" w:hAnsi="Courier New" w:cs="Courier New" w:hint="default"/>
      </w:rPr>
    </w:lvl>
    <w:lvl w:ilvl="5" w:tplc="041F0005" w:tentative="1">
      <w:start w:val="1"/>
      <w:numFmt w:val="bullet"/>
      <w:lvlText w:val=""/>
      <w:lvlJc w:val="left"/>
      <w:pPr>
        <w:ind w:left="4742" w:hanging="360"/>
      </w:pPr>
      <w:rPr>
        <w:rFonts w:ascii="Wingdings" w:hAnsi="Wingdings" w:hint="default"/>
      </w:rPr>
    </w:lvl>
    <w:lvl w:ilvl="6" w:tplc="041F0001" w:tentative="1">
      <w:start w:val="1"/>
      <w:numFmt w:val="bullet"/>
      <w:lvlText w:val=""/>
      <w:lvlJc w:val="left"/>
      <w:pPr>
        <w:ind w:left="5462" w:hanging="360"/>
      </w:pPr>
      <w:rPr>
        <w:rFonts w:ascii="Symbol" w:hAnsi="Symbol" w:hint="default"/>
      </w:rPr>
    </w:lvl>
    <w:lvl w:ilvl="7" w:tplc="041F0003" w:tentative="1">
      <w:start w:val="1"/>
      <w:numFmt w:val="bullet"/>
      <w:lvlText w:val="o"/>
      <w:lvlJc w:val="left"/>
      <w:pPr>
        <w:ind w:left="6182" w:hanging="360"/>
      </w:pPr>
      <w:rPr>
        <w:rFonts w:ascii="Courier New" w:hAnsi="Courier New" w:cs="Courier New" w:hint="default"/>
      </w:rPr>
    </w:lvl>
    <w:lvl w:ilvl="8" w:tplc="041F0005" w:tentative="1">
      <w:start w:val="1"/>
      <w:numFmt w:val="bullet"/>
      <w:lvlText w:val=""/>
      <w:lvlJc w:val="left"/>
      <w:pPr>
        <w:ind w:left="6902" w:hanging="360"/>
      </w:pPr>
      <w:rPr>
        <w:rFonts w:ascii="Wingdings" w:hAnsi="Wingdings" w:hint="default"/>
      </w:rPr>
    </w:lvl>
  </w:abstractNum>
  <w:abstractNum w:abstractNumId="2" w15:restartNumberingAfterBreak="0">
    <w:nsid w:val="14E4261F"/>
    <w:multiLevelType w:val="multilevel"/>
    <w:tmpl w:val="7D1E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26D4A"/>
    <w:multiLevelType w:val="hybridMultilevel"/>
    <w:tmpl w:val="127C685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453588"/>
    <w:multiLevelType w:val="hybridMultilevel"/>
    <w:tmpl w:val="B78644A4"/>
    <w:lvl w:ilvl="0" w:tplc="30F0B014">
      <w:start w:val="1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946CBB"/>
    <w:multiLevelType w:val="hybridMultilevel"/>
    <w:tmpl w:val="C5F4973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7"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F12792"/>
    <w:multiLevelType w:val="hybridMultilevel"/>
    <w:tmpl w:val="79A055F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6487C8F"/>
    <w:multiLevelType w:val="hybridMultilevel"/>
    <w:tmpl w:val="AEE61DAE"/>
    <w:lvl w:ilvl="0" w:tplc="F938675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10144"/>
    <w:multiLevelType w:val="hybridMultilevel"/>
    <w:tmpl w:val="9922219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657728"/>
    <w:multiLevelType w:val="hybridMultilevel"/>
    <w:tmpl w:val="1C8EDA2C"/>
    <w:lvl w:ilvl="0" w:tplc="041F0001">
      <w:start w:val="1"/>
      <w:numFmt w:val="bullet"/>
      <w:lvlText w:val=""/>
      <w:lvlJc w:val="left"/>
      <w:pPr>
        <w:ind w:left="89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3" w15:restartNumberingAfterBreak="0">
    <w:nsid w:val="670A4245"/>
    <w:multiLevelType w:val="hybridMultilevel"/>
    <w:tmpl w:val="EDAC7094"/>
    <w:lvl w:ilvl="0" w:tplc="FD402A60">
      <w:start w:val="9"/>
      <w:numFmt w:val="decimal"/>
      <w:lvlText w:val="%1."/>
      <w:lvlJc w:val="left"/>
      <w:pPr>
        <w:ind w:left="518" w:hanging="360"/>
      </w:pPr>
      <w:rPr>
        <w:rFonts w:hint="default"/>
      </w:rPr>
    </w:lvl>
    <w:lvl w:ilvl="1" w:tplc="041F0019" w:tentative="1">
      <w:start w:val="1"/>
      <w:numFmt w:val="lowerLetter"/>
      <w:lvlText w:val="%2."/>
      <w:lvlJc w:val="left"/>
      <w:pPr>
        <w:ind w:left="1238" w:hanging="360"/>
      </w:pPr>
    </w:lvl>
    <w:lvl w:ilvl="2" w:tplc="041F001B" w:tentative="1">
      <w:start w:val="1"/>
      <w:numFmt w:val="lowerRoman"/>
      <w:lvlText w:val="%3."/>
      <w:lvlJc w:val="right"/>
      <w:pPr>
        <w:ind w:left="1958" w:hanging="180"/>
      </w:pPr>
    </w:lvl>
    <w:lvl w:ilvl="3" w:tplc="041F000F" w:tentative="1">
      <w:start w:val="1"/>
      <w:numFmt w:val="decimal"/>
      <w:lvlText w:val="%4."/>
      <w:lvlJc w:val="left"/>
      <w:pPr>
        <w:ind w:left="2678" w:hanging="360"/>
      </w:pPr>
    </w:lvl>
    <w:lvl w:ilvl="4" w:tplc="041F0019" w:tentative="1">
      <w:start w:val="1"/>
      <w:numFmt w:val="lowerLetter"/>
      <w:lvlText w:val="%5."/>
      <w:lvlJc w:val="left"/>
      <w:pPr>
        <w:ind w:left="3398" w:hanging="360"/>
      </w:pPr>
    </w:lvl>
    <w:lvl w:ilvl="5" w:tplc="041F001B" w:tentative="1">
      <w:start w:val="1"/>
      <w:numFmt w:val="lowerRoman"/>
      <w:lvlText w:val="%6."/>
      <w:lvlJc w:val="right"/>
      <w:pPr>
        <w:ind w:left="4118" w:hanging="180"/>
      </w:pPr>
    </w:lvl>
    <w:lvl w:ilvl="6" w:tplc="041F000F" w:tentative="1">
      <w:start w:val="1"/>
      <w:numFmt w:val="decimal"/>
      <w:lvlText w:val="%7."/>
      <w:lvlJc w:val="left"/>
      <w:pPr>
        <w:ind w:left="4838" w:hanging="360"/>
      </w:pPr>
    </w:lvl>
    <w:lvl w:ilvl="7" w:tplc="041F0019" w:tentative="1">
      <w:start w:val="1"/>
      <w:numFmt w:val="lowerLetter"/>
      <w:lvlText w:val="%8."/>
      <w:lvlJc w:val="left"/>
      <w:pPr>
        <w:ind w:left="5558" w:hanging="360"/>
      </w:pPr>
    </w:lvl>
    <w:lvl w:ilvl="8" w:tplc="041F001B" w:tentative="1">
      <w:start w:val="1"/>
      <w:numFmt w:val="lowerRoman"/>
      <w:lvlText w:val="%9."/>
      <w:lvlJc w:val="right"/>
      <w:pPr>
        <w:ind w:left="6278" w:hanging="180"/>
      </w:pPr>
    </w:lvl>
  </w:abstractNum>
  <w:abstractNum w:abstractNumId="1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15" w15:restartNumberingAfterBreak="0">
    <w:nsid w:val="6D2F7389"/>
    <w:multiLevelType w:val="hybridMultilevel"/>
    <w:tmpl w:val="06122F9E"/>
    <w:lvl w:ilvl="0" w:tplc="44700286">
      <w:start w:val="1"/>
      <w:numFmt w:val="decimal"/>
      <w:lvlText w:val="%1."/>
      <w:lvlJc w:val="left"/>
      <w:pPr>
        <w:ind w:left="518" w:hanging="360"/>
      </w:pPr>
      <w:rPr>
        <w:rFonts w:hint="default"/>
      </w:rPr>
    </w:lvl>
    <w:lvl w:ilvl="1" w:tplc="041F0019" w:tentative="1">
      <w:start w:val="1"/>
      <w:numFmt w:val="lowerLetter"/>
      <w:lvlText w:val="%2."/>
      <w:lvlJc w:val="left"/>
      <w:pPr>
        <w:ind w:left="1238" w:hanging="360"/>
      </w:pPr>
    </w:lvl>
    <w:lvl w:ilvl="2" w:tplc="041F001B" w:tentative="1">
      <w:start w:val="1"/>
      <w:numFmt w:val="lowerRoman"/>
      <w:lvlText w:val="%3."/>
      <w:lvlJc w:val="right"/>
      <w:pPr>
        <w:ind w:left="1958" w:hanging="180"/>
      </w:pPr>
    </w:lvl>
    <w:lvl w:ilvl="3" w:tplc="041F000F" w:tentative="1">
      <w:start w:val="1"/>
      <w:numFmt w:val="decimal"/>
      <w:lvlText w:val="%4."/>
      <w:lvlJc w:val="left"/>
      <w:pPr>
        <w:ind w:left="2678" w:hanging="360"/>
      </w:pPr>
    </w:lvl>
    <w:lvl w:ilvl="4" w:tplc="041F0019" w:tentative="1">
      <w:start w:val="1"/>
      <w:numFmt w:val="lowerLetter"/>
      <w:lvlText w:val="%5."/>
      <w:lvlJc w:val="left"/>
      <w:pPr>
        <w:ind w:left="3398" w:hanging="360"/>
      </w:pPr>
    </w:lvl>
    <w:lvl w:ilvl="5" w:tplc="041F001B" w:tentative="1">
      <w:start w:val="1"/>
      <w:numFmt w:val="lowerRoman"/>
      <w:lvlText w:val="%6."/>
      <w:lvlJc w:val="right"/>
      <w:pPr>
        <w:ind w:left="4118" w:hanging="180"/>
      </w:pPr>
    </w:lvl>
    <w:lvl w:ilvl="6" w:tplc="041F000F" w:tentative="1">
      <w:start w:val="1"/>
      <w:numFmt w:val="decimal"/>
      <w:lvlText w:val="%7."/>
      <w:lvlJc w:val="left"/>
      <w:pPr>
        <w:ind w:left="4838" w:hanging="360"/>
      </w:pPr>
    </w:lvl>
    <w:lvl w:ilvl="7" w:tplc="041F0019" w:tentative="1">
      <w:start w:val="1"/>
      <w:numFmt w:val="lowerLetter"/>
      <w:lvlText w:val="%8."/>
      <w:lvlJc w:val="left"/>
      <w:pPr>
        <w:ind w:left="5558" w:hanging="360"/>
      </w:pPr>
    </w:lvl>
    <w:lvl w:ilvl="8" w:tplc="041F001B" w:tentative="1">
      <w:start w:val="1"/>
      <w:numFmt w:val="lowerRoman"/>
      <w:lvlText w:val="%9."/>
      <w:lvlJc w:val="right"/>
      <w:pPr>
        <w:ind w:left="6278" w:hanging="180"/>
      </w:pPr>
    </w:lvl>
  </w:abstractNum>
  <w:abstractNum w:abstractNumId="16" w15:restartNumberingAfterBreak="0">
    <w:nsid w:val="6DAD502E"/>
    <w:multiLevelType w:val="hybridMultilevel"/>
    <w:tmpl w:val="6E7AB8AC"/>
    <w:lvl w:ilvl="0" w:tplc="30F0B014">
      <w:start w:val="19"/>
      <w:numFmt w:val="bullet"/>
      <w:lvlText w:val="-"/>
      <w:lvlJc w:val="left"/>
      <w:pPr>
        <w:ind w:left="890" w:hanging="360"/>
      </w:pPr>
      <w:rPr>
        <w:rFonts w:ascii="Times New Roman" w:eastAsiaTheme="minorHAnsi" w:hAnsi="Times New Roman" w:cs="Times New Roman"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7" w15:restartNumberingAfterBreak="0">
    <w:nsid w:val="7F58195A"/>
    <w:multiLevelType w:val="hybridMultilevel"/>
    <w:tmpl w:val="95A6744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71640210">
    <w:abstractNumId w:val="14"/>
  </w:num>
  <w:num w:numId="2" w16cid:durableId="412702957">
    <w:abstractNumId w:val="0"/>
  </w:num>
  <w:num w:numId="3" w16cid:durableId="1229655928">
    <w:abstractNumId w:val="6"/>
  </w:num>
  <w:num w:numId="4" w16cid:durableId="1685091280">
    <w:abstractNumId w:val="9"/>
  </w:num>
  <w:num w:numId="5" w16cid:durableId="1184980355">
    <w:abstractNumId w:val="7"/>
  </w:num>
  <w:num w:numId="6" w16cid:durableId="1792627224">
    <w:abstractNumId w:val="4"/>
  </w:num>
  <w:num w:numId="7" w16cid:durableId="268467714">
    <w:abstractNumId w:val="16"/>
  </w:num>
  <w:num w:numId="8" w16cid:durableId="319120573">
    <w:abstractNumId w:val="17"/>
  </w:num>
  <w:num w:numId="9" w16cid:durableId="1979532607">
    <w:abstractNumId w:val="12"/>
  </w:num>
  <w:num w:numId="10" w16cid:durableId="191500031">
    <w:abstractNumId w:val="10"/>
  </w:num>
  <w:num w:numId="11" w16cid:durableId="904998302">
    <w:abstractNumId w:val="8"/>
  </w:num>
  <w:num w:numId="12" w16cid:durableId="277568742">
    <w:abstractNumId w:val="5"/>
  </w:num>
  <w:num w:numId="13" w16cid:durableId="491722473">
    <w:abstractNumId w:val="15"/>
  </w:num>
  <w:num w:numId="14" w16cid:durableId="1180584217">
    <w:abstractNumId w:val="2"/>
  </w:num>
  <w:num w:numId="15" w16cid:durableId="120536565">
    <w:abstractNumId w:val="1"/>
  </w:num>
  <w:num w:numId="16" w16cid:durableId="1404254625">
    <w:abstractNumId w:val="3"/>
  </w:num>
  <w:num w:numId="17" w16cid:durableId="610434950">
    <w:abstractNumId w:val="13"/>
  </w:num>
  <w:num w:numId="18" w16cid:durableId="519901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ctiveWritingStyle w:appName="MSWord" w:lang="en-US" w:vendorID="64" w:dllVersion="4096" w:nlCheck="1" w:checkStyle="0"/>
  <w:activeWritingStyle w:appName="MSWord" w:lang="tr-T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5227"/>
    <w:rsid w:val="00023F2B"/>
    <w:rsid w:val="000503A7"/>
    <w:rsid w:val="0005768D"/>
    <w:rsid w:val="000628C9"/>
    <w:rsid w:val="000A47B6"/>
    <w:rsid w:val="000B0112"/>
    <w:rsid w:val="000B7EC6"/>
    <w:rsid w:val="000D29BA"/>
    <w:rsid w:val="000D7CBF"/>
    <w:rsid w:val="000F7BAC"/>
    <w:rsid w:val="00107575"/>
    <w:rsid w:val="0011400C"/>
    <w:rsid w:val="00115129"/>
    <w:rsid w:val="00115A13"/>
    <w:rsid w:val="00151BA8"/>
    <w:rsid w:val="0016526B"/>
    <w:rsid w:val="00173422"/>
    <w:rsid w:val="00173949"/>
    <w:rsid w:val="00183021"/>
    <w:rsid w:val="00196858"/>
    <w:rsid w:val="001A15BC"/>
    <w:rsid w:val="001D1894"/>
    <w:rsid w:val="001D203F"/>
    <w:rsid w:val="001D61FC"/>
    <w:rsid w:val="00204885"/>
    <w:rsid w:val="00207B08"/>
    <w:rsid w:val="002133E0"/>
    <w:rsid w:val="00246FF9"/>
    <w:rsid w:val="0026007F"/>
    <w:rsid w:val="00266423"/>
    <w:rsid w:val="002A0F84"/>
    <w:rsid w:val="002D0A09"/>
    <w:rsid w:val="002E0A18"/>
    <w:rsid w:val="002F5935"/>
    <w:rsid w:val="00314A05"/>
    <w:rsid w:val="00321F12"/>
    <w:rsid w:val="00333868"/>
    <w:rsid w:val="00362BB7"/>
    <w:rsid w:val="00377CAE"/>
    <w:rsid w:val="00384677"/>
    <w:rsid w:val="0038686D"/>
    <w:rsid w:val="00386D35"/>
    <w:rsid w:val="003A1A61"/>
    <w:rsid w:val="003C2907"/>
    <w:rsid w:val="003C4351"/>
    <w:rsid w:val="003C48C0"/>
    <w:rsid w:val="003D24B3"/>
    <w:rsid w:val="003D714B"/>
    <w:rsid w:val="003E0DCF"/>
    <w:rsid w:val="003E105C"/>
    <w:rsid w:val="003E3DAC"/>
    <w:rsid w:val="003E42A0"/>
    <w:rsid w:val="003F0A3C"/>
    <w:rsid w:val="003F0A71"/>
    <w:rsid w:val="003F3709"/>
    <w:rsid w:val="00410237"/>
    <w:rsid w:val="00414199"/>
    <w:rsid w:val="00425947"/>
    <w:rsid w:val="00435F33"/>
    <w:rsid w:val="00450C46"/>
    <w:rsid w:val="00496092"/>
    <w:rsid w:val="004B7886"/>
    <w:rsid w:val="004D3FC9"/>
    <w:rsid w:val="004F6DAA"/>
    <w:rsid w:val="00511355"/>
    <w:rsid w:val="00533D0E"/>
    <w:rsid w:val="00551DB7"/>
    <w:rsid w:val="00555080"/>
    <w:rsid w:val="00555C05"/>
    <w:rsid w:val="005A21FE"/>
    <w:rsid w:val="005A5227"/>
    <w:rsid w:val="005D0495"/>
    <w:rsid w:val="005E541E"/>
    <w:rsid w:val="00622188"/>
    <w:rsid w:val="00680C46"/>
    <w:rsid w:val="00694367"/>
    <w:rsid w:val="0069535E"/>
    <w:rsid w:val="006A4F08"/>
    <w:rsid w:val="006D5BBE"/>
    <w:rsid w:val="006F7F25"/>
    <w:rsid w:val="00707428"/>
    <w:rsid w:val="00707B26"/>
    <w:rsid w:val="00716131"/>
    <w:rsid w:val="00744E59"/>
    <w:rsid w:val="00756F86"/>
    <w:rsid w:val="00757D86"/>
    <w:rsid w:val="00772638"/>
    <w:rsid w:val="00780F53"/>
    <w:rsid w:val="007849C8"/>
    <w:rsid w:val="00787D95"/>
    <w:rsid w:val="007A04D2"/>
    <w:rsid w:val="007B3BB1"/>
    <w:rsid w:val="007B4592"/>
    <w:rsid w:val="007C06A8"/>
    <w:rsid w:val="007C7F33"/>
    <w:rsid w:val="007F5D29"/>
    <w:rsid w:val="00800C75"/>
    <w:rsid w:val="00810283"/>
    <w:rsid w:val="00811A90"/>
    <w:rsid w:val="0081535E"/>
    <w:rsid w:val="00823F2E"/>
    <w:rsid w:val="00825D28"/>
    <w:rsid w:val="00835E0B"/>
    <w:rsid w:val="00850727"/>
    <w:rsid w:val="0089630D"/>
    <w:rsid w:val="008A01BE"/>
    <w:rsid w:val="008B0712"/>
    <w:rsid w:val="008C2807"/>
    <w:rsid w:val="008C5209"/>
    <w:rsid w:val="00900DE1"/>
    <w:rsid w:val="0091089A"/>
    <w:rsid w:val="00911F0C"/>
    <w:rsid w:val="00942721"/>
    <w:rsid w:val="009514E6"/>
    <w:rsid w:val="0097617E"/>
    <w:rsid w:val="009860D2"/>
    <w:rsid w:val="009A5A36"/>
    <w:rsid w:val="009D1073"/>
    <w:rsid w:val="009E5FE2"/>
    <w:rsid w:val="009F7EF2"/>
    <w:rsid w:val="00A02FEE"/>
    <w:rsid w:val="00A16266"/>
    <w:rsid w:val="00A36198"/>
    <w:rsid w:val="00A5443F"/>
    <w:rsid w:val="00A65A6F"/>
    <w:rsid w:val="00A879BA"/>
    <w:rsid w:val="00A97207"/>
    <w:rsid w:val="00AA13E0"/>
    <w:rsid w:val="00AA520E"/>
    <w:rsid w:val="00AA5B3C"/>
    <w:rsid w:val="00AB76CA"/>
    <w:rsid w:val="00AD531C"/>
    <w:rsid w:val="00AE004B"/>
    <w:rsid w:val="00AE7A47"/>
    <w:rsid w:val="00AF6039"/>
    <w:rsid w:val="00B0648B"/>
    <w:rsid w:val="00B1392F"/>
    <w:rsid w:val="00B30087"/>
    <w:rsid w:val="00B33971"/>
    <w:rsid w:val="00B37218"/>
    <w:rsid w:val="00B77D7D"/>
    <w:rsid w:val="00B83CB8"/>
    <w:rsid w:val="00BB37A4"/>
    <w:rsid w:val="00BE18D2"/>
    <w:rsid w:val="00C013EE"/>
    <w:rsid w:val="00C06A3F"/>
    <w:rsid w:val="00C156B8"/>
    <w:rsid w:val="00C15896"/>
    <w:rsid w:val="00C254B2"/>
    <w:rsid w:val="00C37D11"/>
    <w:rsid w:val="00C6114F"/>
    <w:rsid w:val="00C949A1"/>
    <w:rsid w:val="00CB228C"/>
    <w:rsid w:val="00CC62BB"/>
    <w:rsid w:val="00CD1326"/>
    <w:rsid w:val="00CE513A"/>
    <w:rsid w:val="00D156CD"/>
    <w:rsid w:val="00D221FF"/>
    <w:rsid w:val="00D56845"/>
    <w:rsid w:val="00D75534"/>
    <w:rsid w:val="00D810F1"/>
    <w:rsid w:val="00D96C2D"/>
    <w:rsid w:val="00DD25F3"/>
    <w:rsid w:val="00DE66C5"/>
    <w:rsid w:val="00DF591E"/>
    <w:rsid w:val="00E146D0"/>
    <w:rsid w:val="00E30217"/>
    <w:rsid w:val="00E40A2A"/>
    <w:rsid w:val="00E43153"/>
    <w:rsid w:val="00E609DF"/>
    <w:rsid w:val="00E70205"/>
    <w:rsid w:val="00E74217"/>
    <w:rsid w:val="00E93DCC"/>
    <w:rsid w:val="00E95524"/>
    <w:rsid w:val="00E965CF"/>
    <w:rsid w:val="00EA7F84"/>
    <w:rsid w:val="00EB0249"/>
    <w:rsid w:val="00ED4D5A"/>
    <w:rsid w:val="00F0010A"/>
    <w:rsid w:val="00F00CD9"/>
    <w:rsid w:val="00F14FCB"/>
    <w:rsid w:val="00F219FD"/>
    <w:rsid w:val="00F31962"/>
    <w:rsid w:val="00F43D03"/>
    <w:rsid w:val="00F453DA"/>
    <w:rsid w:val="00F54EF5"/>
    <w:rsid w:val="00F553F8"/>
    <w:rsid w:val="00F83C1E"/>
    <w:rsid w:val="00F95E5F"/>
    <w:rsid w:val="00FA44DA"/>
    <w:rsid w:val="00FC2127"/>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34"/>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styleId="zmlenmeyenBahsetme">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styleId="zlenenKpr">
    <w:name w:val="FollowedHyperlink"/>
    <w:basedOn w:val="VarsaylanParagrafYazTipi"/>
    <w:uiPriority w:val="99"/>
    <w:semiHidden/>
    <w:unhideWhenUsed/>
    <w:rsid w:val="00F95E5F"/>
    <w:rPr>
      <w:color w:val="800080" w:themeColor="followedHyperlink"/>
      <w:u w:val="single"/>
    </w:rPr>
  </w:style>
  <w:style w:type="paragraph" w:styleId="BalonMetni">
    <w:name w:val="Balloon Text"/>
    <w:basedOn w:val="Normal"/>
    <w:link w:val="BalonMetniChar"/>
    <w:uiPriority w:val="99"/>
    <w:semiHidden/>
    <w:unhideWhenUsed/>
    <w:rsid w:val="002A0F84"/>
    <w:pPr>
      <w:widowControl/>
      <w:autoSpaceDE/>
      <w:autoSpaceDN/>
    </w:pPr>
    <w:rPr>
      <w:rFonts w:ascii="Segoe UI" w:eastAsiaTheme="minorHAnsi" w:hAnsi="Segoe UI" w:cs="Segoe UI"/>
      <w:sz w:val="18"/>
      <w:szCs w:val="18"/>
      <w:lang w:val="tr-TR"/>
    </w:rPr>
  </w:style>
  <w:style w:type="character" w:customStyle="1" w:styleId="BalonMetniChar">
    <w:name w:val="Balon Metni Char"/>
    <w:basedOn w:val="VarsaylanParagrafYazTipi"/>
    <w:link w:val="BalonMetni"/>
    <w:uiPriority w:val="99"/>
    <w:semiHidden/>
    <w:rsid w:val="002A0F84"/>
    <w:rPr>
      <w:rFonts w:ascii="Segoe UI" w:hAnsi="Segoe UI" w:cs="Segoe UI"/>
      <w:sz w:val="18"/>
      <w:szCs w:val="18"/>
      <w:lang w:val="tr-TR"/>
    </w:rPr>
  </w:style>
  <w:style w:type="paragraph" w:styleId="NormalWeb">
    <w:name w:val="Normal (Web)"/>
    <w:basedOn w:val="Normal"/>
    <w:uiPriority w:val="99"/>
    <w:unhideWhenUsed/>
    <w:rsid w:val="003F0A71"/>
    <w:pPr>
      <w:widowControl/>
      <w:autoSpaceDE/>
      <w:autoSpaceDN/>
      <w:spacing w:before="100" w:beforeAutospacing="1" w:after="100" w:afterAutospacing="1"/>
    </w:pPr>
    <w:rPr>
      <w:sz w:val="24"/>
      <w:szCs w:val="24"/>
      <w:lang w:val="tr-TR" w:eastAsia="tr-TR"/>
    </w:rPr>
  </w:style>
  <w:style w:type="character" w:customStyle="1" w:styleId="A0">
    <w:name w:val="A0"/>
    <w:uiPriority w:val="99"/>
    <w:rsid w:val="00BB37A4"/>
    <w:rPr>
      <w:color w:val="221E1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16424">
      <w:bodyDiv w:val="1"/>
      <w:marLeft w:val="0"/>
      <w:marRight w:val="0"/>
      <w:marTop w:val="0"/>
      <w:marBottom w:val="0"/>
      <w:divBdr>
        <w:top w:val="none" w:sz="0" w:space="0" w:color="auto"/>
        <w:left w:val="none" w:sz="0" w:space="0" w:color="auto"/>
        <w:bottom w:val="none" w:sz="0" w:space="0" w:color="auto"/>
        <w:right w:val="none" w:sz="0" w:space="0" w:color="auto"/>
      </w:divBdr>
    </w:div>
    <w:div w:id="300765994">
      <w:bodyDiv w:val="1"/>
      <w:marLeft w:val="0"/>
      <w:marRight w:val="0"/>
      <w:marTop w:val="0"/>
      <w:marBottom w:val="0"/>
      <w:divBdr>
        <w:top w:val="none" w:sz="0" w:space="0" w:color="auto"/>
        <w:left w:val="none" w:sz="0" w:space="0" w:color="auto"/>
        <w:bottom w:val="none" w:sz="0" w:space="0" w:color="auto"/>
        <w:right w:val="none" w:sz="0" w:space="0" w:color="auto"/>
      </w:divBdr>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816607408">
      <w:bodyDiv w:val="1"/>
      <w:marLeft w:val="0"/>
      <w:marRight w:val="0"/>
      <w:marTop w:val="0"/>
      <w:marBottom w:val="0"/>
      <w:divBdr>
        <w:top w:val="none" w:sz="0" w:space="0" w:color="auto"/>
        <w:left w:val="none" w:sz="0" w:space="0" w:color="auto"/>
        <w:bottom w:val="none" w:sz="0" w:space="0" w:color="auto"/>
        <w:right w:val="none" w:sz="0" w:space="0" w:color="auto"/>
      </w:divBdr>
    </w:div>
    <w:div w:id="919558155">
      <w:bodyDiv w:val="1"/>
      <w:marLeft w:val="0"/>
      <w:marRight w:val="0"/>
      <w:marTop w:val="0"/>
      <w:marBottom w:val="0"/>
      <w:divBdr>
        <w:top w:val="none" w:sz="0" w:space="0" w:color="auto"/>
        <w:left w:val="none" w:sz="0" w:space="0" w:color="auto"/>
        <w:bottom w:val="none" w:sz="0" w:space="0" w:color="auto"/>
        <w:right w:val="none" w:sz="0" w:space="0" w:color="auto"/>
      </w:divBdr>
    </w:div>
    <w:div w:id="958216672">
      <w:bodyDiv w:val="1"/>
      <w:marLeft w:val="0"/>
      <w:marRight w:val="0"/>
      <w:marTop w:val="0"/>
      <w:marBottom w:val="0"/>
      <w:divBdr>
        <w:top w:val="none" w:sz="0" w:space="0" w:color="auto"/>
        <w:left w:val="none" w:sz="0" w:space="0" w:color="auto"/>
        <w:bottom w:val="none" w:sz="0" w:space="0" w:color="auto"/>
        <w:right w:val="none" w:sz="0" w:space="0" w:color="auto"/>
      </w:divBdr>
      <w:divsChild>
        <w:div w:id="125633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54">
      <w:bodyDiv w:val="1"/>
      <w:marLeft w:val="0"/>
      <w:marRight w:val="0"/>
      <w:marTop w:val="0"/>
      <w:marBottom w:val="0"/>
      <w:divBdr>
        <w:top w:val="none" w:sz="0" w:space="0" w:color="auto"/>
        <w:left w:val="none" w:sz="0" w:space="0" w:color="auto"/>
        <w:bottom w:val="none" w:sz="0" w:space="0" w:color="auto"/>
        <w:right w:val="none" w:sz="0" w:space="0" w:color="auto"/>
      </w:divBdr>
    </w:div>
    <w:div w:id="1093814834">
      <w:bodyDiv w:val="1"/>
      <w:marLeft w:val="0"/>
      <w:marRight w:val="0"/>
      <w:marTop w:val="0"/>
      <w:marBottom w:val="0"/>
      <w:divBdr>
        <w:top w:val="none" w:sz="0" w:space="0" w:color="auto"/>
        <w:left w:val="none" w:sz="0" w:space="0" w:color="auto"/>
        <w:bottom w:val="none" w:sz="0" w:space="0" w:color="auto"/>
        <w:right w:val="none" w:sz="0" w:space="0" w:color="auto"/>
      </w:divBdr>
    </w:div>
    <w:div w:id="1328167034">
      <w:bodyDiv w:val="1"/>
      <w:marLeft w:val="0"/>
      <w:marRight w:val="0"/>
      <w:marTop w:val="0"/>
      <w:marBottom w:val="0"/>
      <w:divBdr>
        <w:top w:val="none" w:sz="0" w:space="0" w:color="auto"/>
        <w:left w:val="none" w:sz="0" w:space="0" w:color="auto"/>
        <w:bottom w:val="none" w:sz="0" w:space="0" w:color="auto"/>
        <w:right w:val="none" w:sz="0" w:space="0" w:color="auto"/>
      </w:divBdr>
    </w:div>
    <w:div w:id="1355306711">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481196554">
      <w:bodyDiv w:val="1"/>
      <w:marLeft w:val="0"/>
      <w:marRight w:val="0"/>
      <w:marTop w:val="0"/>
      <w:marBottom w:val="0"/>
      <w:divBdr>
        <w:top w:val="none" w:sz="0" w:space="0" w:color="auto"/>
        <w:left w:val="none" w:sz="0" w:space="0" w:color="auto"/>
        <w:bottom w:val="none" w:sz="0" w:space="0" w:color="auto"/>
        <w:right w:val="none" w:sz="0" w:space="0" w:color="auto"/>
      </w:divBdr>
      <w:divsChild>
        <w:div w:id="2095006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7152/gefad.441751" TargetMode="External"/><Relationship Id="rId18" Type="http://schemas.openxmlformats.org/officeDocument/2006/relationships/hyperlink" Target="https://doi.org/10.37217/tebd.151954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1563/sutad.855743" TargetMode="External"/><Relationship Id="rId17" Type="http://schemas.openxmlformats.org/officeDocument/2006/relationships/hyperlink" Target="https://doi.org/10.31795/baunsobed.81090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01/Egifak_0000000022" TargetMode="External"/><Relationship Id="rId20" Type="http://schemas.openxmlformats.org/officeDocument/2006/relationships/hyperlink" Target="https://doi.org/10.53844/flsf.15975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35379/cusosbil.1259073"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7067/asm.64357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6953/deusosbil.857266"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73"/>
    <w:rsid w:val="00015B1E"/>
    <w:rsid w:val="00051C9B"/>
    <w:rsid w:val="00057C90"/>
    <w:rsid w:val="0007633A"/>
    <w:rsid w:val="000A413C"/>
    <w:rsid w:val="00107575"/>
    <w:rsid w:val="001318C1"/>
    <w:rsid w:val="00277E28"/>
    <w:rsid w:val="00285B3E"/>
    <w:rsid w:val="002C536B"/>
    <w:rsid w:val="002F4387"/>
    <w:rsid w:val="002F6B06"/>
    <w:rsid w:val="003973B1"/>
    <w:rsid w:val="003D00B8"/>
    <w:rsid w:val="003D7F73"/>
    <w:rsid w:val="004C5F58"/>
    <w:rsid w:val="00547467"/>
    <w:rsid w:val="006E51D5"/>
    <w:rsid w:val="006F70FF"/>
    <w:rsid w:val="00716D23"/>
    <w:rsid w:val="00757D86"/>
    <w:rsid w:val="0078073D"/>
    <w:rsid w:val="007F0365"/>
    <w:rsid w:val="00826B41"/>
    <w:rsid w:val="00837090"/>
    <w:rsid w:val="008625B6"/>
    <w:rsid w:val="009F5309"/>
    <w:rsid w:val="00A71073"/>
    <w:rsid w:val="00A93E4D"/>
    <w:rsid w:val="00AD531C"/>
    <w:rsid w:val="00B1392F"/>
    <w:rsid w:val="00B56545"/>
    <w:rsid w:val="00B9319A"/>
    <w:rsid w:val="00BB1A6A"/>
    <w:rsid w:val="00CE37B9"/>
    <w:rsid w:val="00D60582"/>
    <w:rsid w:val="00E20C59"/>
    <w:rsid w:val="00E21B3B"/>
    <w:rsid w:val="00EB399C"/>
    <w:rsid w:val="00FC459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4B07-27D0-E143-9F0B-83CAC8B1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3413</Words>
  <Characters>19456</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Ayse Yorulmaz</cp:lastModifiedBy>
  <cp:revision>2</cp:revision>
  <dcterms:created xsi:type="dcterms:W3CDTF">2025-09-15T19:51:00Z</dcterms:created>
  <dcterms:modified xsi:type="dcterms:W3CDTF">2025-09-15T19:51:00Z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